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Az MNKS 2/</w:t>
      </w:r>
      <w:proofErr w:type="gramStart"/>
      <w:r w:rsidRPr="00DA15A2">
        <w:rPr>
          <w:sz w:val="20"/>
          <w:lang w:val="hu-HU"/>
        </w:rPr>
        <w:t>A</w:t>
      </w:r>
      <w:proofErr w:type="gramEnd"/>
      <w:r w:rsidRPr="00DA15A2">
        <w:rPr>
          <w:sz w:val="20"/>
          <w:lang w:val="hu-HU"/>
        </w:rPr>
        <w:t xml:space="preserve">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DA15A2" w:rsidRDefault="008F08FE" w:rsidP="00930D89">
      <w:pPr>
        <w:pStyle w:val="level2"/>
        <w:spacing w:after="0" w:line="240" w:lineRule="auto"/>
        <w:ind w:left="0" w:firstLine="0"/>
        <w:rPr>
          <w:b/>
          <w:kern w:val="0"/>
          <w:lang w:val="en-GB"/>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Pr="00DA15A2">
        <w:rPr>
          <w:b/>
          <w:color w:val="FF0000"/>
          <w:kern w:val="0"/>
          <w:lang w:val="en-GB"/>
        </w:rPr>
        <w:t xml:space="preserve">ABC </w:t>
      </w:r>
      <w:r w:rsidR="00DA15A2" w:rsidRPr="00DA15A2">
        <w:rPr>
          <w:b/>
          <w:color w:val="FF0000"/>
          <w:kern w:val="0"/>
          <w:lang w:val="en-GB"/>
        </w:rPr>
        <w:t>Company</w:t>
      </w:r>
      <w:r w:rsidR="00DA15A2" w:rsidRPr="00DA15A2">
        <w:rPr>
          <w:b/>
          <w:color w:val="FF0000"/>
          <w:kern w:val="0"/>
          <w:lang w:val="en-GB" w:eastAsia="zh-CN" w:bidi="ar-SA"/>
        </w:rPr>
        <w:t xml:space="preserve"> </w:t>
      </w:r>
      <w:r w:rsidR="00DA15A2" w:rsidRPr="00DA15A2">
        <w:rPr>
          <w:kern w:val="0"/>
          <w:lang w:eastAsia="zh-CN" w:bidi="ar-SA"/>
        </w:rPr>
        <w:t>[or to other appropriate addressee]</w:t>
      </w:r>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Pr="00706714">
        <w:rPr>
          <w:color w:val="FF0000"/>
          <w:kern w:val="0"/>
          <w:lang w:val="en-GB"/>
        </w:rPr>
        <w:t xml:space="preserve">ABC </w:t>
      </w:r>
      <w:r w:rsidR="00DA15A2" w:rsidRPr="00706714">
        <w:rPr>
          <w:rFonts w:asciiTheme="majorBidi" w:hAnsiTheme="majorBidi" w:cstheme="majorBidi"/>
          <w:color w:val="FF0000"/>
          <w:kern w:val="0"/>
          <w:lang w:val="en-GB"/>
        </w:rPr>
        <w:t>Company</w:t>
      </w:r>
      <w:r w:rsidR="00DA15A2"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31 December 201X</w:t>
      </w:r>
      <w:r w:rsidRPr="00706714">
        <w:rPr>
          <w:kern w:val="0"/>
          <w:lang w:val="en-GB"/>
        </w:rPr>
        <w:t xml:space="preserve"> (in which the balance sheet total is THUF </w:t>
      </w:r>
      <w:r w:rsidRPr="00706714">
        <w:rPr>
          <w:color w:val="FF0000"/>
          <w:kern w:val="0"/>
          <w:lang w:val="en-GB"/>
        </w:rPr>
        <w:t>XXX.XXX</w:t>
      </w:r>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Pr="00706714">
        <w:rPr>
          <w:color w:val="FF0000"/>
          <w:kern w:val="0"/>
          <w:lang w:val="en-GB"/>
        </w:rPr>
        <w:t>XXX.XXX</w:t>
      </w:r>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31 December 201X</w:t>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proofErr w:type="gramStart"/>
      <w:r w:rsidRPr="00706714">
        <w:rPr>
          <w:rFonts w:asciiTheme="majorBidi" w:hAnsiTheme="majorBidi" w:cstheme="majorBidi"/>
          <w:color w:val="FF0000"/>
          <w:kern w:val="0"/>
          <w:lang w:val="en-GB"/>
        </w:rPr>
        <w:t>I(</w:t>
      </w:r>
      <w:proofErr w:type="gramEnd"/>
      <w:r w:rsidRPr="00706714">
        <w:rPr>
          <w:rFonts w:asciiTheme="majorBidi" w:hAnsiTheme="majorBidi" w:cstheme="majorBidi"/>
          <w:color w:val="FF0000"/>
          <w:kern w:val="0"/>
          <w:lang w:val="en-GB"/>
        </w:rPr>
        <w:t xml:space="preserve">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proofErr w:type="gramStart"/>
      <w:r w:rsidRPr="00706714">
        <w:rPr>
          <w:rFonts w:asciiTheme="majorBidi" w:hAnsiTheme="majorBidi" w:cstheme="majorBidi"/>
          <w:color w:val="FF0000"/>
          <w:kern w:val="0"/>
          <w:lang w:val="en-GB"/>
        </w:rPr>
        <w:t>My(</w:t>
      </w:r>
      <w:proofErr w:type="gramEnd"/>
      <w:r w:rsidRPr="00706714">
        <w:rPr>
          <w:rFonts w:asciiTheme="majorBidi" w:hAnsiTheme="majorBidi" w:cstheme="majorBidi"/>
          <w:color w:val="FF0000"/>
          <w:kern w:val="0"/>
          <w:lang w:val="en-GB"/>
        </w:rPr>
        <w:t>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 </w:t>
      </w:r>
      <w:proofErr w:type="gramStart"/>
      <w:r w:rsidRPr="00706714">
        <w:rPr>
          <w:rFonts w:asciiTheme="majorBidi" w:hAnsiTheme="majorBidi" w:cstheme="majorBidi"/>
          <w:color w:val="FF0000"/>
          <w:kern w:val="0"/>
          <w:lang w:val="en-GB"/>
        </w:rPr>
        <w:t>am</w:t>
      </w:r>
      <w:r w:rsidRPr="00706714">
        <w:rPr>
          <w:color w:val="FF0000"/>
          <w:kern w:val="0"/>
          <w:lang w:val="en-GB"/>
        </w:rPr>
        <w:t>(</w:t>
      </w:r>
      <w:proofErr w:type="gramEnd"/>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proofErr w:type="gramStart"/>
      <w:r w:rsidRPr="00706714">
        <w:rPr>
          <w:color w:val="FF0000"/>
          <w:kern w:val="0"/>
          <w:lang w:val="en-GB"/>
        </w:rPr>
        <w:t>I(</w:t>
      </w:r>
      <w:proofErr w:type="gramEnd"/>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proofErr w:type="gramStart"/>
      <w:r w:rsidR="00286820" w:rsidRPr="00706714">
        <w:rPr>
          <w:color w:val="FF0000"/>
          <w:kern w:val="0"/>
          <w:lang w:val="en-GB"/>
        </w:rPr>
        <w:t>I(</w:t>
      </w:r>
      <w:proofErr w:type="gramEnd"/>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proofErr w:type="gramStart"/>
      <w:r w:rsidR="00286820" w:rsidRPr="00706714">
        <w:rPr>
          <w:color w:val="FF0000"/>
          <w:kern w:val="0"/>
          <w:lang w:val="en-GB"/>
        </w:rPr>
        <w:t>My(</w:t>
      </w:r>
      <w:proofErr w:type="gramEnd"/>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proofErr w:type="gramStart"/>
      <w:r w:rsidR="00BE7641" w:rsidRPr="00706714">
        <w:rPr>
          <w:color w:val="FF0000"/>
          <w:kern w:val="0"/>
          <w:lang w:val="en-GB"/>
        </w:rPr>
        <w:t>”</w:t>
      </w:r>
      <w:r w:rsidR="00706714">
        <w:rPr>
          <w:color w:val="FF0000"/>
          <w:kern w:val="0"/>
          <w:lang w:val="en-GB"/>
        </w:rPr>
        <w:t xml:space="preserve"> </w:t>
      </w:r>
      <w:proofErr w:type="gramEnd"/>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201X</w:t>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proofErr w:type="gramStart"/>
      <w:r w:rsidR="00B66D37" w:rsidRPr="00706714">
        <w:rPr>
          <w:color w:val="FF0000"/>
          <w:sz w:val="20"/>
          <w:szCs w:val="20"/>
          <w:lang w:val="en-GB" w:eastAsia="zh-CN"/>
        </w:rPr>
        <w:t>My(</w:t>
      </w:r>
      <w:proofErr w:type="gramEnd"/>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proofErr w:type="gramStart"/>
      <w:r w:rsidR="009A5E10" w:rsidRPr="00706714">
        <w:rPr>
          <w:color w:val="FF0000"/>
          <w:sz w:val="20"/>
          <w:szCs w:val="20"/>
          <w:lang w:val="en-GB" w:eastAsia="zh-CN"/>
        </w:rPr>
        <w:t>my(</w:t>
      </w:r>
      <w:proofErr w:type="gramEnd"/>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proofErr w:type="gramStart"/>
      <w:r w:rsidR="009A5E10" w:rsidRPr="00706714">
        <w:rPr>
          <w:color w:val="FF0000"/>
          <w:sz w:val="20"/>
          <w:szCs w:val="20"/>
          <w:lang w:val="en-GB" w:eastAsia="zh-CN"/>
        </w:rPr>
        <w:t>my(</w:t>
      </w:r>
      <w:proofErr w:type="gramEnd"/>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201X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201</w:t>
      </w:r>
      <w:r w:rsidRPr="00706714">
        <w:rPr>
          <w:color w:val="FF0000"/>
          <w:sz w:val="20"/>
          <w:szCs w:val="20"/>
          <w:lang w:val="en-GB" w:bidi="he-IL"/>
        </w:rPr>
        <w:t>X</w:t>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proofErr w:type="gramStart"/>
      <w:r w:rsidR="009F0B63" w:rsidRPr="00706714">
        <w:rPr>
          <w:color w:val="FF0000"/>
          <w:sz w:val="20"/>
          <w:szCs w:val="20"/>
          <w:lang w:val="en-GB" w:bidi="he-IL"/>
        </w:rPr>
        <w:t>I(</w:t>
      </w:r>
      <w:proofErr w:type="gramEnd"/>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7676EC" w:rsidRPr="00706714">
        <w:rPr>
          <w:sz w:val="20"/>
          <w:szCs w:val="20"/>
          <w:lang w:val="en-GB" w:bidi="he-IL"/>
        </w:rPr>
        <w:t xml:space="preserve">201X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proofErr w:type="gramStart"/>
      <w:r w:rsidR="00910878" w:rsidRPr="00706714">
        <w:rPr>
          <w:sz w:val="20"/>
          <w:szCs w:val="20"/>
          <w:lang w:val="en-GB" w:bidi="he-IL"/>
        </w:rPr>
        <w:t>my(</w:t>
      </w:r>
      <w:proofErr w:type="gramEnd"/>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FD6E12" w:rsidRPr="00706714">
        <w:rPr>
          <w:sz w:val="20"/>
          <w:szCs w:val="20"/>
          <w:lang w:val="en-GB" w:bidi="he-IL"/>
        </w:rPr>
        <w:t xml:space="preserve">201X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proofErr w:type="gramStart"/>
      <w:r w:rsidRPr="00706714">
        <w:rPr>
          <w:i/>
          <w:color w:val="FF0000"/>
          <w:kern w:val="8"/>
          <w:sz w:val="20"/>
          <w:szCs w:val="20"/>
          <w:lang w:val="hu-HU" w:bidi="he-IL"/>
        </w:rPr>
        <w:t>vonatkozó</w:t>
      </w:r>
      <w:proofErr w:type="gramEnd"/>
      <w:r w:rsidRPr="00706714">
        <w:rPr>
          <w:i/>
          <w:color w:val="FF0000"/>
          <w:kern w:val="8"/>
          <w:sz w:val="20"/>
          <w:szCs w:val="20"/>
          <w:lang w:val="hu-HU" w:bidi="he-IL"/>
        </w:rPr>
        <w:t xml:space="preserve">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opinion, the 201</w:t>
      </w:r>
      <w:r w:rsidRPr="00706714">
        <w:rPr>
          <w:color w:val="FF0000"/>
          <w:sz w:val="20"/>
          <w:szCs w:val="20"/>
          <w:lang w:val="en-GB" w:bidi="he-IL"/>
        </w:rPr>
        <w:t>X</w:t>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with the 201</w:t>
      </w:r>
      <w:r w:rsidRPr="00706714">
        <w:rPr>
          <w:color w:val="FF0000"/>
          <w:sz w:val="20"/>
          <w:szCs w:val="20"/>
          <w:lang w:val="en-GB" w:bidi="he-IL"/>
        </w:rPr>
        <w:t>X</w:t>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 xml:space="preserve">I </w:t>
      </w:r>
      <w:proofErr w:type="gramStart"/>
      <w:r w:rsidRPr="00706714">
        <w:rPr>
          <w:color w:val="FF0000"/>
          <w:sz w:val="20"/>
          <w:szCs w:val="20"/>
          <w:lang w:val="en-GB" w:bidi="he-IL"/>
        </w:rPr>
        <w:t>am(</w:t>
      </w:r>
      <w:proofErr w:type="gramEnd"/>
      <w:r w:rsidRPr="00706714">
        <w:rPr>
          <w:color w:val="FF0000"/>
          <w:sz w:val="20"/>
          <w:szCs w:val="20"/>
          <w:lang w:val="en-GB" w:bidi="he-IL"/>
        </w:rPr>
        <w:t>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9E0D2F" w:rsidRPr="00706714">
        <w:rPr>
          <w:sz w:val="20"/>
          <w:szCs w:val="20"/>
          <w:lang w:val="en-GB" w:bidi="he-IL"/>
        </w:rPr>
        <w:t xml:space="preserve">201X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Management is responsible for the preparation </w:t>
      </w:r>
      <w:r w:rsidR="00386D74" w:rsidRPr="00706714">
        <w:rPr>
          <w:kern w:val="0"/>
          <w:lang w:val="en-GB"/>
        </w:rPr>
        <w:t xml:space="preserve">and fair presentation </w:t>
      </w:r>
      <w:r w:rsidRPr="00706714">
        <w:rPr>
          <w:kern w:val="0"/>
          <w:lang w:val="en-GB"/>
        </w:rPr>
        <w:t xml:space="preserve">of the </w:t>
      </w:r>
      <w:r w:rsidR="00332D15" w:rsidRPr="00706714">
        <w:rPr>
          <w:kern w:val="0"/>
          <w:lang w:val="en-GB"/>
        </w:rPr>
        <w:t xml:space="preserve">annual financial statements </w:t>
      </w:r>
      <w:r w:rsidRPr="00706714">
        <w:rPr>
          <w:kern w:val="0"/>
          <w:lang w:val="en-GB"/>
        </w:rPr>
        <w:t xml:space="preserve">in accordance with </w:t>
      </w:r>
      <w:r w:rsidR="006B7A80" w:rsidRPr="00706714">
        <w:rPr>
          <w:kern w:val="0"/>
          <w:lang w:val="en-GB"/>
        </w:rPr>
        <w:t xml:space="preserve">the </w:t>
      </w:r>
      <w:r w:rsidR="001C7BEE" w:rsidRPr="00706714">
        <w:rPr>
          <w:kern w:val="0"/>
          <w:lang w:val="en-GB"/>
        </w:rPr>
        <w:t>Act on Accounting</w:t>
      </w:r>
      <w:r w:rsidRPr="00706714">
        <w:rPr>
          <w:kern w:val="0"/>
          <w:lang w:val="en-GB"/>
        </w:rPr>
        <w:t xml:space="preserve">, and for such internal control as management determines is necessary to enable the preparation of </w:t>
      </w:r>
      <w:r w:rsidR="00332D15" w:rsidRPr="00706714">
        <w:rPr>
          <w:kern w:val="0"/>
          <w:lang w:val="en-GB"/>
        </w:rPr>
        <w:t xml:space="preserve">annual financial statements </w:t>
      </w:r>
      <w:r w:rsidRPr="00706714">
        <w:rPr>
          <w:kern w:val="0"/>
          <w:lang w:val="en-GB"/>
        </w:rPr>
        <w:t xml:space="preserve">that are free from material misstatement, whether due to fraud or error.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proofErr w:type="gramStart"/>
      <w:r w:rsidR="007D2AEC" w:rsidRPr="00706714">
        <w:rPr>
          <w:color w:val="FF0000"/>
          <w:kern w:val="0"/>
          <w:lang w:val="en-GB"/>
        </w:rPr>
        <w:t>I(</w:t>
      </w:r>
      <w:proofErr w:type="gramEnd"/>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proofErr w:type="gramStart"/>
      <w:r w:rsidR="007D2AEC" w:rsidRPr="00706714">
        <w:rPr>
          <w:color w:val="FF0000"/>
          <w:kern w:val="0"/>
          <w:lang w:val="en-GB"/>
        </w:rPr>
        <w:t>I(</w:t>
      </w:r>
      <w:proofErr w:type="gramEnd"/>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proofErr w:type="gramStart"/>
      <w:r w:rsidR="007D2AEC" w:rsidRPr="00706714">
        <w:rPr>
          <w:color w:val="FF0000"/>
          <w:sz w:val="20"/>
          <w:szCs w:val="20"/>
          <w:lang w:val="en-GB" w:eastAsia="zh-CN"/>
        </w:rPr>
        <w:t>I(</w:t>
      </w:r>
      <w:proofErr w:type="gramEnd"/>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proofErr w:type="gramStart"/>
      <w:r w:rsidR="007D2AEC" w:rsidRPr="00706714">
        <w:rPr>
          <w:color w:val="FF0000"/>
          <w:sz w:val="20"/>
          <w:szCs w:val="20"/>
          <w:lang w:val="en-GB" w:eastAsia="zh-CN"/>
        </w:rPr>
        <w:t>My(</w:t>
      </w:r>
      <w:proofErr w:type="gramEnd"/>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7027ED" w:rsidRPr="00DA15A2" w:rsidRDefault="008F08FE" w:rsidP="00930D89">
      <w:pPr>
        <w:pStyle w:val="level2"/>
        <w:spacing w:after="0" w:line="240" w:lineRule="auto"/>
        <w:ind w:left="0" w:firstLine="0"/>
        <w:rPr>
          <w:kern w:val="0"/>
          <w:lang w:val="en-GB"/>
        </w:rPr>
      </w:pPr>
      <w:r w:rsidRPr="00DA15A2">
        <w:rPr>
          <w:kern w:val="0"/>
          <w:lang w:val="en-GB"/>
        </w:rPr>
        <w:t xml:space="preserve">Budapest, </w:t>
      </w:r>
      <w:r w:rsidRPr="00DA15A2">
        <w:rPr>
          <w:color w:val="FF0000"/>
          <w:kern w:val="0"/>
          <w:lang w:val="en-GB"/>
        </w:rPr>
        <w:t>XX</w:t>
      </w:r>
      <w:r w:rsidR="00D40DDE" w:rsidRPr="00DA15A2">
        <w:rPr>
          <w:color w:val="FF0000"/>
          <w:kern w:val="0"/>
          <w:lang w:val="en-GB"/>
        </w:rPr>
        <w:t xml:space="preserve"> month</w:t>
      </w:r>
      <w:r w:rsidRPr="00DA15A2">
        <w:rPr>
          <w:color w:val="FF0000"/>
          <w:kern w:val="0"/>
          <w:lang w:val="en-GB"/>
        </w:rPr>
        <w:t xml:space="preserve"> 201X</w:t>
      </w:r>
    </w:p>
    <w:p w:rsidR="007027ED" w:rsidRPr="00DA15A2" w:rsidRDefault="007027ED"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7053FB" w:rsidRPr="007053FB" w:rsidRDefault="007053FB" w:rsidP="007053FB">
      <w:pPr>
        <w:tabs>
          <w:tab w:val="left" w:pos="4536"/>
        </w:tabs>
        <w:suppressAutoHyphens/>
        <w:ind w:left="376" w:hanging="360"/>
        <w:jc w:val="both"/>
        <w:rPr>
          <w:i/>
          <w:iCs/>
          <w:spacing w:val="-2"/>
          <w:sz w:val="20"/>
          <w:szCs w:val="20"/>
          <w:lang w:val="hu-HU" w:eastAsia="zh-CN"/>
        </w:rPr>
      </w:pPr>
      <w:proofErr w:type="spellStart"/>
      <w:r w:rsidRPr="007053FB">
        <w:rPr>
          <w:i/>
          <w:iCs/>
          <w:spacing w:val="-2"/>
          <w:sz w:val="20"/>
          <w:szCs w:val="20"/>
          <w:lang w:val="hu-HU" w:eastAsia="zh-CN"/>
        </w:rPr>
        <w:t>Date</w:t>
      </w:r>
      <w:proofErr w:type="spellEnd"/>
    </w:p>
    <w:p w:rsidR="007053FB" w:rsidRPr="007053FB" w:rsidRDefault="007053FB" w:rsidP="007053FB">
      <w:pPr>
        <w:tabs>
          <w:tab w:val="left" w:pos="4536"/>
        </w:tabs>
        <w:suppressAutoHyphens/>
        <w:ind w:left="376" w:hanging="360"/>
        <w:jc w:val="both"/>
        <w:rPr>
          <w:i/>
          <w:iCs/>
          <w:spacing w:val="-2"/>
          <w:sz w:val="20"/>
          <w:szCs w:val="20"/>
          <w:lang w:val="x-none" w:eastAsia="zh-CN"/>
        </w:rPr>
      </w:pPr>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representative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the</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val="x-none" w:eastAsia="zh-CN"/>
        </w:rPr>
        <w:tab/>
      </w:r>
      <w:proofErr w:type="spellStart"/>
      <w:r w:rsidRPr="007053FB">
        <w:rPr>
          <w:i/>
          <w:iCs/>
          <w:spacing w:val="-2"/>
          <w:sz w:val="20"/>
          <w:szCs w:val="20"/>
          <w:lang w:val="hu-HU" w:eastAsia="zh-CN"/>
        </w:rPr>
        <w:t>Signature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authorized</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representative</w:t>
      </w:r>
      <w:proofErr w:type="spellEnd"/>
      <w:r w:rsidRPr="007053FB">
        <w:rPr>
          <w:i/>
          <w:iCs/>
          <w:spacing w:val="-2"/>
          <w:sz w:val="20"/>
          <w:szCs w:val="20"/>
          <w:lang w:val="x-none" w:eastAsia="zh-CN"/>
        </w:rPr>
        <w:tab/>
      </w: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statutory</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auditor</w:t>
      </w:r>
      <w:proofErr w:type="spellEnd"/>
    </w:p>
    <w:p w:rsidR="007053FB" w:rsidRPr="007053FB" w:rsidRDefault="007053FB" w:rsidP="007053FB">
      <w:pPr>
        <w:tabs>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Name</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r w:rsidRPr="007053FB">
        <w:rPr>
          <w:i/>
          <w:iCs/>
          <w:spacing w:val="-2"/>
          <w:sz w:val="20"/>
          <w:szCs w:val="20"/>
          <w:lang w:val="x-none" w:eastAsia="zh-CN"/>
        </w:rPr>
        <w:tab/>
      </w: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x-none" w:eastAsia="zh-CN"/>
        </w:rPr>
      </w:pPr>
      <w:proofErr w:type="spellStart"/>
      <w:r w:rsidRPr="007053FB">
        <w:rPr>
          <w:i/>
          <w:iCs/>
          <w:spacing w:val="-2"/>
          <w:sz w:val="20"/>
          <w:szCs w:val="20"/>
          <w:lang w:val="hu-HU" w:eastAsia="zh-CN"/>
        </w:rPr>
        <w:t>Register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seat</w:t>
      </w:r>
      <w:proofErr w:type="spellEnd"/>
      <w:r w:rsidRPr="007053FB">
        <w:rPr>
          <w:i/>
          <w:iCs/>
          <w:spacing w:val="-2"/>
          <w:sz w:val="20"/>
          <w:szCs w:val="20"/>
          <w:lang w:val="hu-HU" w:eastAsia="zh-CN"/>
        </w:rPr>
        <w:t xml:space="preserve"> of </w:t>
      </w:r>
      <w:proofErr w:type="spellStart"/>
      <w:r w:rsidRPr="007053FB">
        <w:rPr>
          <w:i/>
          <w:iCs/>
          <w:spacing w:val="-2"/>
          <w:sz w:val="20"/>
          <w:szCs w:val="20"/>
          <w:lang w:val="hu-HU" w:eastAsia="zh-CN"/>
        </w:rPr>
        <w:t>auditor</w:t>
      </w:r>
      <w:proofErr w:type="spellEnd"/>
      <w:r w:rsidRPr="007053FB">
        <w:rPr>
          <w:i/>
          <w:iCs/>
          <w:spacing w:val="-2"/>
          <w:sz w:val="20"/>
          <w:szCs w:val="20"/>
          <w:lang w:val="hu-HU" w:eastAsia="zh-CN"/>
        </w:rPr>
        <w:t xml:space="preserve"> </w:t>
      </w:r>
      <w:proofErr w:type="spellStart"/>
      <w:r w:rsidRPr="007053FB">
        <w:rPr>
          <w:i/>
          <w:iCs/>
          <w:spacing w:val="-2"/>
          <w:sz w:val="20"/>
          <w:szCs w:val="20"/>
          <w:lang w:val="hu-HU" w:eastAsia="zh-CN"/>
        </w:rPr>
        <w:t>company</w:t>
      </w:r>
      <w:proofErr w:type="spellEnd"/>
    </w:p>
    <w:p w:rsidR="007053FB" w:rsidRPr="007053FB" w:rsidRDefault="007053FB" w:rsidP="007053FB">
      <w:pPr>
        <w:tabs>
          <w:tab w:val="left" w:pos="3960"/>
          <w:tab w:val="left" w:pos="4536"/>
        </w:tabs>
        <w:suppressAutoHyphens/>
        <w:ind w:left="374" w:hanging="357"/>
        <w:jc w:val="both"/>
        <w:rPr>
          <w:i/>
          <w:iCs/>
          <w:spacing w:val="-2"/>
          <w:sz w:val="20"/>
          <w:szCs w:val="20"/>
          <w:lang w:val="hu-HU" w:eastAsia="zh-CN"/>
        </w:rPr>
      </w:pPr>
      <w:r w:rsidRPr="007053FB">
        <w:rPr>
          <w:i/>
          <w:iCs/>
          <w:spacing w:val="-2"/>
          <w:sz w:val="20"/>
          <w:szCs w:val="20"/>
          <w:lang w:val="hu-HU" w:eastAsia="zh-CN"/>
        </w:rPr>
        <w:t xml:space="preserve">Licence </w:t>
      </w:r>
      <w:proofErr w:type="spellStart"/>
      <w:r w:rsidRPr="007053FB">
        <w:rPr>
          <w:i/>
          <w:iCs/>
          <w:spacing w:val="-2"/>
          <w:sz w:val="20"/>
          <w:szCs w:val="20"/>
          <w:lang w:val="hu-HU" w:eastAsia="zh-CN"/>
        </w:rPr>
        <w:t>number</w:t>
      </w:r>
      <w:proofErr w:type="spellEnd"/>
    </w:p>
    <w:p w:rsidR="00D71618" w:rsidRPr="00DA15A2" w:rsidRDefault="00D71618"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8368AB" w:rsidRPr="00DA15A2" w:rsidRDefault="008368AB" w:rsidP="00930D89">
      <w:pPr>
        <w:pStyle w:val="level2"/>
        <w:spacing w:after="0" w:line="240" w:lineRule="auto"/>
        <w:ind w:left="0" w:firstLine="0"/>
        <w:rPr>
          <w:kern w:val="0"/>
          <w:lang w:val="en-GB"/>
        </w:rPr>
      </w:pPr>
    </w:p>
    <w:p w:rsidR="0076612B" w:rsidRPr="00DA15A2" w:rsidRDefault="0076612B" w:rsidP="00930D89">
      <w:pPr>
        <w:pStyle w:val="level2"/>
        <w:spacing w:after="0" w:line="240" w:lineRule="auto"/>
        <w:ind w:left="0" w:firstLine="0"/>
        <w:rPr>
          <w:kern w:val="0"/>
          <w:lang w:val="en-GB"/>
        </w:rPr>
      </w:pPr>
    </w:p>
    <w:sectPr w:rsidR="0076612B" w:rsidRPr="00DA15A2" w:rsidSect="00927DB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05" w:rsidRDefault="00BF3D05" w:rsidP="00D0496B">
      <w:r>
        <w:separator/>
      </w:r>
    </w:p>
  </w:endnote>
  <w:endnote w:type="continuationSeparator" w:id="0">
    <w:p w:rsidR="00BF3D05" w:rsidRDefault="00BF3D05"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05" w:rsidRDefault="00BF3D05" w:rsidP="00D0496B">
      <w:r>
        <w:separator/>
      </w:r>
    </w:p>
  </w:footnote>
  <w:footnote w:type="continuationSeparator" w:id="0">
    <w:p w:rsidR="00BF3D05" w:rsidRDefault="00BF3D05"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w:t>
      </w:r>
      <w:proofErr w:type="gramStart"/>
      <w:r w:rsidRPr="0026378C">
        <w:rPr>
          <w:color w:val="FF0000"/>
          <w:sz w:val="16"/>
          <w:szCs w:val="16"/>
          <w:lang w:val="hu-HU"/>
        </w:rPr>
        <w:t>A</w:t>
      </w:r>
      <w:proofErr w:type="gramEnd"/>
      <w:r w:rsidRPr="0026378C">
        <w:rPr>
          <w:color w:val="FF0000"/>
          <w:sz w:val="16"/>
          <w:szCs w:val="16"/>
          <w:lang w:val="hu-HU"/>
        </w:rPr>
        <w:t xml:space="preserve">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bookmarkStart w:id="0" w:name="_GoBack"/>
      <w:bookmarkEnd w:id="0"/>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706714">
        <w:rPr>
          <w:rStyle w:val="Lbjegyzet-hivatkozs"/>
          <w:sz w:val="18"/>
          <w:szCs w:val="18"/>
        </w:rPr>
        <w:t xml:space="preserve"> </w:t>
      </w:r>
      <w:r w:rsidR="00554E6A" w:rsidRPr="006615D2">
        <w:rPr>
          <w:color w:val="FF0000"/>
          <w:sz w:val="16"/>
          <w:szCs w:val="16"/>
          <w:lang w:val="hu-HU"/>
        </w:rPr>
        <w:t xml:space="preserve"> “A tárgyévet megelőző időszak éves beszámolóját nem </w:t>
      </w:r>
      <w:proofErr w:type="spellStart"/>
      <w:r w:rsidR="00554E6A" w:rsidRPr="006615D2">
        <w:rPr>
          <w:color w:val="FF0000"/>
          <w:sz w:val="16"/>
          <w:szCs w:val="16"/>
          <w:lang w:val="hu-HU"/>
        </w:rPr>
        <w:t>könyvvizsgálták</w:t>
      </w:r>
      <w:proofErr w:type="spellEnd"/>
      <w:r w:rsidR="00554E6A" w:rsidRPr="006615D2">
        <w:rPr>
          <w:color w:val="FF0000"/>
          <w:sz w:val="16"/>
          <w:szCs w:val="16"/>
          <w:lang w:val="hu-HU"/>
        </w:rPr>
        <w:t>.”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proofErr w:type="gramStart"/>
      <w:r w:rsidRPr="0026378C">
        <w:rPr>
          <w:i/>
          <w:color w:val="FF0000"/>
          <w:sz w:val="16"/>
          <w:szCs w:val="16"/>
          <w:lang w:val="hu-HU"/>
        </w:rPr>
        <w:t>A</w:t>
      </w:r>
      <w:proofErr w:type="gramEnd"/>
      <w:r w:rsidRPr="0026378C">
        <w:rPr>
          <w:i/>
          <w:color w:val="FF0000"/>
          <w:sz w:val="16"/>
          <w:szCs w:val="16"/>
          <w:lang w:val="hu-HU"/>
        </w:rPr>
        <w:t xml:space="preserve">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 xml:space="preserve">Regarding any other material inconsistency or material misstatement in the business report, in this respect </w:t>
      </w:r>
      <w:proofErr w:type="gramStart"/>
      <w:r w:rsidRPr="0026378C">
        <w:rPr>
          <w:color w:val="FF0000"/>
          <w:sz w:val="16"/>
          <w:szCs w:val="16"/>
          <w:lang w:val="en-GB"/>
        </w:rPr>
        <w:t>I(</w:t>
      </w:r>
      <w:proofErr w:type="gramEnd"/>
      <w:r w:rsidRPr="0026378C">
        <w:rPr>
          <w:color w:val="FF0000"/>
          <w:sz w:val="16"/>
          <w:szCs w:val="16"/>
          <w:lang w:val="en-GB"/>
        </w:rPr>
        <w:t>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296B"/>
    <w:rsid w:val="00286820"/>
    <w:rsid w:val="00297EDB"/>
    <w:rsid w:val="002B214F"/>
    <w:rsid w:val="003126EB"/>
    <w:rsid w:val="0031693D"/>
    <w:rsid w:val="003265C0"/>
    <w:rsid w:val="00332D15"/>
    <w:rsid w:val="0033467B"/>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44FA3"/>
    <w:rsid w:val="006615D2"/>
    <w:rsid w:val="0069583A"/>
    <w:rsid w:val="006B7A80"/>
    <w:rsid w:val="006C548C"/>
    <w:rsid w:val="006E521B"/>
    <w:rsid w:val="006F61D3"/>
    <w:rsid w:val="007027ED"/>
    <w:rsid w:val="00704BEB"/>
    <w:rsid w:val="007053FB"/>
    <w:rsid w:val="00706714"/>
    <w:rsid w:val="0071222D"/>
    <w:rsid w:val="00715A6E"/>
    <w:rsid w:val="00760800"/>
    <w:rsid w:val="0076612B"/>
    <w:rsid w:val="007676EC"/>
    <w:rsid w:val="007A0F5C"/>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7663"/>
    <w:rsid w:val="00E02308"/>
    <w:rsid w:val="00E10190"/>
    <w:rsid w:val="00E22E0C"/>
    <w:rsid w:val="00E549C4"/>
    <w:rsid w:val="00E61C7B"/>
    <w:rsid w:val="00E70550"/>
    <w:rsid w:val="00E70CB3"/>
    <w:rsid w:val="00E73AA5"/>
    <w:rsid w:val="00E8427B"/>
    <w:rsid w:val="00EB3E5F"/>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Bullet" w:uiPriority="13" w:qFormat="1"/>
    <w:lsdException w:name="List Number" w:semiHidden="0" w:unhideWhenUsed="0"/>
    <w:lsdException w:name="List 4" w:semiHidden="0" w:unhideWhenUsed="0"/>
    <w:lsdException w:name="List 5" w:semiHidden="0" w:unhideWhenUsed="0"/>
    <w:lsdException w:name="List Bullet 4" w:uiPriority="13"/>
    <w:lsdException w:name="List Bullet 5" w:uiPriority="13"/>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89F5-7EE4-4D99-A58F-6F8F02CF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1559</Words>
  <Characters>9119</Characters>
  <Application>Microsoft Office Word</Application>
  <DocSecurity>0</DocSecurity>
  <Lines>75</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PricewaterhouseCoopers</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Shareholders/owners and Board of Directors of the ABC Company</dc:title>
  <dc:description>v.1.18.2046.0.0#2018-08-28</dc:description>
  <cp:revision>18</cp:revision>
  <cp:lastPrinted>2007-01-31T07:16:00Z</cp:lastPrinted>
  <dcterms:created xsi:type="dcterms:W3CDTF">2018-01-31T14:27:00Z</dcterms:created>
  <dcterms:modified xsi:type="dcterms:W3CDTF">2018-01-31T16:20:00Z</dcterms:modified>
</cp:coreProperties>
</file>