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DEA6" w14:textId="6A5D694A" w:rsidR="00F316FB" w:rsidRPr="00673453" w:rsidRDefault="00F316FB" w:rsidP="00FC148C">
      <w:pPr>
        <w:rPr>
          <w:rFonts w:ascii="Arial Narrow" w:hAnsi="Arial Narrow" w:cs="Arial"/>
        </w:rPr>
      </w:pPr>
    </w:p>
    <w:p w14:paraId="2E160750" w14:textId="0229B363" w:rsidR="00673453" w:rsidRPr="005F67BF" w:rsidRDefault="00031892" w:rsidP="00673453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42"/>
        <w:jc w:val="both"/>
        <w:outlineLvl w:val="1"/>
        <w:rPr>
          <w:rFonts w:ascii="Arial Narrow" w:eastAsia="Times New Roman" w:hAnsi="Arial Narrow" w:cs="Arial"/>
          <w:b/>
          <w:bCs/>
          <w:color w:val="016D66"/>
          <w:kern w:val="2"/>
          <w:sz w:val="24"/>
          <w:szCs w:val="24"/>
          <w14:ligatures w14:val="standardContextual"/>
        </w:rPr>
      </w:pPr>
      <w:r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8.2</w:t>
      </w:r>
      <w:r w:rsidR="00673453"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 xml:space="preserve"> sz. melléklet: </w:t>
      </w:r>
      <w:r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Megállapítások nyilvántartása</w:t>
      </w:r>
      <w:r w:rsidR="005F67BF">
        <w:rPr>
          <w:rStyle w:val="Lbjegyzet-hivatkozs"/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footnoteReference w:id="1"/>
      </w:r>
    </w:p>
    <w:p w14:paraId="70D63742" w14:textId="77777777" w:rsidR="00673453" w:rsidRPr="001035F1" w:rsidRDefault="00673453" w:rsidP="001035F1">
      <w:pPr>
        <w:rPr>
          <w:rFonts w:ascii="Arial Narrow" w:hAnsi="Arial Narrow" w:cs="Arial"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253"/>
        <w:gridCol w:w="992"/>
        <w:gridCol w:w="1560"/>
        <w:gridCol w:w="1134"/>
        <w:gridCol w:w="1984"/>
        <w:gridCol w:w="1134"/>
        <w:gridCol w:w="1134"/>
      </w:tblGrid>
      <w:tr w:rsidR="001035F1" w:rsidRPr="004637D8" w14:paraId="3EDB190C" w14:textId="77777777" w:rsidTr="001035F1">
        <w:trPr>
          <w:trHeight w:val="978"/>
        </w:trPr>
        <w:tc>
          <w:tcPr>
            <w:tcW w:w="445" w:type="dxa"/>
            <w:shd w:val="clear" w:color="auto" w:fill="006D66"/>
          </w:tcPr>
          <w:p w14:paraId="35AAAFAB" w14:textId="77777777" w:rsidR="001035F1" w:rsidRPr="00C5633C" w:rsidRDefault="001035F1" w:rsidP="00396479">
            <w:pPr>
              <w:pStyle w:val="TableParagraph"/>
              <w:spacing w:before="71"/>
              <w:ind w:left="29"/>
              <w:jc w:val="center"/>
              <w:rPr>
                <w:b/>
                <w:sz w:val="20"/>
                <w:szCs w:val="20"/>
              </w:rPr>
            </w:pPr>
            <w:r w:rsidRPr="00C5633C">
              <w:rPr>
                <w:b/>
                <w:color w:val="FFFFFF"/>
                <w:spacing w:val="-10"/>
                <w:sz w:val="20"/>
                <w:szCs w:val="20"/>
              </w:rPr>
              <w:t>#</w:t>
            </w:r>
          </w:p>
        </w:tc>
        <w:tc>
          <w:tcPr>
            <w:tcW w:w="1253" w:type="dxa"/>
            <w:shd w:val="clear" w:color="auto" w:fill="006D66"/>
          </w:tcPr>
          <w:p w14:paraId="70220A09" w14:textId="77777777" w:rsidR="001035F1" w:rsidRPr="00AB5995" w:rsidRDefault="001035F1" w:rsidP="00396479">
            <w:pPr>
              <w:pStyle w:val="TableParagraph"/>
              <w:spacing w:before="71" w:line="278" w:lineRule="auto"/>
              <w:ind w:right="22"/>
              <w:jc w:val="center"/>
              <w:rPr>
                <w:b/>
                <w:sz w:val="20"/>
                <w:szCs w:val="20"/>
                <w:lang w:val="hu-HU"/>
              </w:rPr>
            </w:pPr>
            <w:proofErr w:type="spellStart"/>
            <w:r w:rsidRPr="00C5633C">
              <w:rPr>
                <w:b/>
                <w:color w:val="FFFFFF"/>
                <w:spacing w:val="-4"/>
                <w:sz w:val="20"/>
                <w:szCs w:val="20"/>
              </w:rPr>
              <w:t>Megállapítás</w:t>
            </w:r>
            <w:proofErr w:type="spellEnd"/>
            <w:r w:rsidRPr="00C5633C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>leírása</w:t>
            </w:r>
            <w:proofErr w:type="spellEnd"/>
          </w:p>
        </w:tc>
        <w:tc>
          <w:tcPr>
            <w:tcW w:w="992" w:type="dxa"/>
            <w:shd w:val="clear" w:color="auto" w:fill="006D66"/>
          </w:tcPr>
          <w:p w14:paraId="64E7F015" w14:textId="77777777" w:rsidR="001035F1" w:rsidRPr="00C5633C" w:rsidRDefault="001035F1" w:rsidP="00396479">
            <w:pPr>
              <w:pStyle w:val="TableParagraph"/>
              <w:spacing w:before="71"/>
              <w:jc w:val="center"/>
              <w:rPr>
                <w:b/>
                <w:sz w:val="20"/>
                <w:szCs w:val="20"/>
              </w:rPr>
            </w:pPr>
            <w:r w:rsidRPr="00AB5995">
              <w:rPr>
                <w:b/>
                <w:color w:val="FFFFFF"/>
                <w:spacing w:val="-2"/>
                <w:sz w:val="20"/>
                <w:szCs w:val="20"/>
                <w:lang w:val="hu-HU"/>
              </w:rPr>
              <w:t>Dátum</w:t>
            </w:r>
          </w:p>
        </w:tc>
        <w:tc>
          <w:tcPr>
            <w:tcW w:w="1560" w:type="dxa"/>
            <w:shd w:val="clear" w:color="auto" w:fill="006D66"/>
          </w:tcPr>
          <w:p w14:paraId="30F2365D" w14:textId="77777777" w:rsidR="001035F1" w:rsidRPr="00C5633C" w:rsidRDefault="001035F1" w:rsidP="00396479">
            <w:pPr>
              <w:pStyle w:val="TableParagraph"/>
              <w:spacing w:before="71" w:line="278" w:lineRule="auto"/>
              <w:ind w:left="155" w:right="94" w:hanging="45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33C">
              <w:rPr>
                <w:b/>
                <w:color w:val="FFFFFF"/>
                <w:spacing w:val="-6"/>
                <w:sz w:val="20"/>
                <w:szCs w:val="20"/>
              </w:rPr>
              <w:t>Megbízás</w:t>
            </w:r>
            <w:proofErr w:type="spellEnd"/>
            <w:r w:rsidRPr="00C5633C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FFFFFF"/>
                <w:spacing w:val="-6"/>
                <w:sz w:val="20"/>
                <w:szCs w:val="20"/>
              </w:rPr>
              <w:t>azonosítója</w:t>
            </w:r>
            <w:proofErr w:type="spellEnd"/>
          </w:p>
        </w:tc>
        <w:tc>
          <w:tcPr>
            <w:tcW w:w="1134" w:type="dxa"/>
            <w:shd w:val="clear" w:color="auto" w:fill="006D66"/>
          </w:tcPr>
          <w:p w14:paraId="571C545E" w14:textId="77777777" w:rsidR="001035F1" w:rsidRPr="00C5633C" w:rsidRDefault="001035F1" w:rsidP="00396479">
            <w:pPr>
              <w:pStyle w:val="TableParagraph"/>
              <w:spacing w:before="71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>Forrás</w:t>
            </w:r>
            <w:proofErr w:type="spellEnd"/>
          </w:p>
        </w:tc>
        <w:tc>
          <w:tcPr>
            <w:tcW w:w="1984" w:type="dxa"/>
            <w:shd w:val="clear" w:color="auto" w:fill="006D66"/>
          </w:tcPr>
          <w:p w14:paraId="74DD7808" w14:textId="77777777" w:rsidR="001035F1" w:rsidRPr="00C5633C" w:rsidRDefault="001035F1" w:rsidP="00396479">
            <w:pPr>
              <w:pStyle w:val="TableParagraph"/>
              <w:spacing w:line="240" w:lineRule="atLeast"/>
              <w:ind w:left="185" w:right="165"/>
              <w:jc w:val="center"/>
              <w:rPr>
                <w:b/>
                <w:sz w:val="20"/>
                <w:szCs w:val="20"/>
              </w:rPr>
            </w:pPr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>A</w:t>
            </w:r>
            <w:r w:rsidRPr="00AB5995">
              <w:rPr>
                <w:b/>
                <w:color w:val="FFFFFF"/>
                <w:spacing w:val="-11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2"/>
                <w:sz w:val="20"/>
                <w:szCs w:val="20"/>
                <w:lang w:val="hu-HU"/>
              </w:rPr>
              <w:t>minőségirányítási</w:t>
            </w:r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>rendszerre</w:t>
            </w:r>
            <w:proofErr w:type="spellEnd"/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FFFFFF"/>
                <w:sz w:val="20"/>
                <w:szCs w:val="20"/>
              </w:rPr>
              <w:t>gyakorolt</w:t>
            </w:r>
            <w:proofErr w:type="spellEnd"/>
            <w:r w:rsidRPr="00C5633C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FFFFFF"/>
                <w:sz w:val="20"/>
                <w:szCs w:val="20"/>
              </w:rPr>
              <w:t>hatás</w:t>
            </w:r>
            <w:proofErr w:type="spellEnd"/>
            <w:r w:rsidRPr="00C5633C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>értékelése</w:t>
            </w:r>
            <w:proofErr w:type="spellEnd"/>
          </w:p>
        </w:tc>
        <w:tc>
          <w:tcPr>
            <w:tcW w:w="1134" w:type="dxa"/>
            <w:shd w:val="clear" w:color="auto" w:fill="006D66"/>
          </w:tcPr>
          <w:p w14:paraId="6F52BB99" w14:textId="77777777" w:rsidR="001035F1" w:rsidRPr="00C5633C" w:rsidRDefault="001035F1" w:rsidP="00396479">
            <w:pPr>
              <w:pStyle w:val="TableParagraph"/>
              <w:spacing w:before="71" w:line="278" w:lineRule="auto"/>
              <w:ind w:left="364" w:right="22" w:hanging="39"/>
              <w:jc w:val="center"/>
              <w:rPr>
                <w:b/>
                <w:color w:val="FFFFFF"/>
                <w:spacing w:val="-4"/>
                <w:sz w:val="20"/>
                <w:szCs w:val="20"/>
              </w:rPr>
            </w:pPr>
            <w:r w:rsidRPr="00C5633C">
              <w:rPr>
                <w:b/>
                <w:color w:val="FFFFFF"/>
                <w:spacing w:val="-4"/>
                <w:sz w:val="20"/>
                <w:szCs w:val="20"/>
              </w:rPr>
              <w:t>Hiba-</w:t>
            </w:r>
          </w:p>
          <w:p w14:paraId="53F3BD9D" w14:textId="77777777" w:rsidR="001035F1" w:rsidRPr="00C5633C" w:rsidRDefault="001035F1" w:rsidP="00396479">
            <w:pPr>
              <w:pStyle w:val="TableParagraph"/>
              <w:spacing w:before="71" w:line="278" w:lineRule="auto"/>
              <w:ind w:left="364" w:right="22" w:hanging="39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33C">
              <w:rPr>
                <w:b/>
                <w:color w:val="FFFFFF"/>
                <w:spacing w:val="-4"/>
                <w:sz w:val="20"/>
                <w:szCs w:val="20"/>
              </w:rPr>
              <w:t>hivatkozás</w:t>
            </w:r>
            <w:proofErr w:type="spellEnd"/>
          </w:p>
        </w:tc>
        <w:tc>
          <w:tcPr>
            <w:tcW w:w="1134" w:type="dxa"/>
            <w:shd w:val="clear" w:color="auto" w:fill="006D66"/>
          </w:tcPr>
          <w:p w14:paraId="48BE1291" w14:textId="77777777" w:rsidR="001035F1" w:rsidRPr="00C5633C" w:rsidRDefault="001035F1" w:rsidP="00396479">
            <w:pPr>
              <w:pStyle w:val="TableParagraph"/>
              <w:spacing w:before="71"/>
              <w:ind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>Megjegyzések</w:t>
            </w:r>
            <w:proofErr w:type="spellEnd"/>
          </w:p>
        </w:tc>
      </w:tr>
      <w:tr w:rsidR="001035F1" w:rsidRPr="004637D8" w14:paraId="56394C6C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765CA910" w14:textId="7549DDC5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53" w:type="dxa"/>
            <w:shd w:val="clear" w:color="auto" w:fill="auto"/>
          </w:tcPr>
          <w:p w14:paraId="5BCEC47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655156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921EA8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2F110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9AD77DC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DC1ADA" w14:textId="77777777" w:rsidR="001035F1" w:rsidRPr="00C5633C" w:rsidRDefault="001035F1" w:rsidP="001035F1">
            <w:pPr>
              <w:pStyle w:val="TableParagraph"/>
              <w:spacing w:before="71"/>
              <w:ind w:left="16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CFECE3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2E7ED4E3" w14:textId="77777777" w:rsidTr="001035F1">
        <w:trPr>
          <w:trHeight w:val="321"/>
        </w:trPr>
        <w:tc>
          <w:tcPr>
            <w:tcW w:w="445" w:type="dxa"/>
            <w:shd w:val="clear" w:color="auto" w:fill="auto"/>
          </w:tcPr>
          <w:p w14:paraId="6F35B99A" w14:textId="49C7813B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53" w:type="dxa"/>
            <w:shd w:val="clear" w:color="auto" w:fill="auto"/>
          </w:tcPr>
          <w:p w14:paraId="7B1E382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15C85D5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587249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941B3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8E3C1D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9091A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2F814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1D0524F8" w14:textId="77777777" w:rsidTr="001035F1">
        <w:trPr>
          <w:trHeight w:val="321"/>
        </w:trPr>
        <w:tc>
          <w:tcPr>
            <w:tcW w:w="445" w:type="dxa"/>
            <w:shd w:val="clear" w:color="auto" w:fill="auto"/>
          </w:tcPr>
          <w:p w14:paraId="52B9D185" w14:textId="1F79581D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53" w:type="dxa"/>
            <w:shd w:val="clear" w:color="auto" w:fill="auto"/>
          </w:tcPr>
          <w:p w14:paraId="3DA7B8F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6702A9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81F69B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826FFB8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B2D344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03A3F2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94EAE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514F12B7" w14:textId="77777777" w:rsidTr="001035F1">
        <w:trPr>
          <w:trHeight w:val="321"/>
        </w:trPr>
        <w:tc>
          <w:tcPr>
            <w:tcW w:w="445" w:type="dxa"/>
            <w:shd w:val="clear" w:color="auto" w:fill="auto"/>
          </w:tcPr>
          <w:p w14:paraId="696811A3" w14:textId="70BFA528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53" w:type="dxa"/>
            <w:shd w:val="clear" w:color="auto" w:fill="auto"/>
          </w:tcPr>
          <w:p w14:paraId="5879885C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710BB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0DB1A3D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8A56D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631AD2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CB819D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C382779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067756F4" w14:textId="77777777" w:rsidTr="001035F1">
        <w:trPr>
          <w:trHeight w:val="321"/>
        </w:trPr>
        <w:tc>
          <w:tcPr>
            <w:tcW w:w="445" w:type="dxa"/>
            <w:shd w:val="clear" w:color="auto" w:fill="auto"/>
          </w:tcPr>
          <w:p w14:paraId="618DD470" w14:textId="61C7A890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53" w:type="dxa"/>
            <w:shd w:val="clear" w:color="auto" w:fill="auto"/>
          </w:tcPr>
          <w:p w14:paraId="191BC45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948673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9AD985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BAA4F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A5668C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FE48B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939B8E8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179C8431" w14:textId="77777777" w:rsidTr="001035F1">
        <w:trPr>
          <w:trHeight w:val="321"/>
        </w:trPr>
        <w:tc>
          <w:tcPr>
            <w:tcW w:w="445" w:type="dxa"/>
            <w:shd w:val="clear" w:color="auto" w:fill="auto"/>
          </w:tcPr>
          <w:p w14:paraId="2B4F8ABC" w14:textId="17BC3E75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53" w:type="dxa"/>
            <w:shd w:val="clear" w:color="auto" w:fill="auto"/>
          </w:tcPr>
          <w:p w14:paraId="258A1BB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E556DD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E643D8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6985AA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DD9812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3D2EA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349DF4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026CFAEA" w14:textId="77777777" w:rsidTr="001035F1">
        <w:trPr>
          <w:trHeight w:val="321"/>
        </w:trPr>
        <w:tc>
          <w:tcPr>
            <w:tcW w:w="445" w:type="dxa"/>
            <w:shd w:val="clear" w:color="auto" w:fill="auto"/>
          </w:tcPr>
          <w:p w14:paraId="6A880A83" w14:textId="52FAEF67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53" w:type="dxa"/>
            <w:shd w:val="clear" w:color="auto" w:fill="auto"/>
          </w:tcPr>
          <w:p w14:paraId="0008451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84E7238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480AE6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AF87A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3F3CA2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9F857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CF5E99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73BEDA4E" w14:textId="77777777" w:rsidTr="001035F1">
        <w:trPr>
          <w:trHeight w:val="321"/>
        </w:trPr>
        <w:tc>
          <w:tcPr>
            <w:tcW w:w="445" w:type="dxa"/>
            <w:shd w:val="clear" w:color="auto" w:fill="auto"/>
          </w:tcPr>
          <w:p w14:paraId="29E282A1" w14:textId="63B70A1C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253" w:type="dxa"/>
            <w:shd w:val="clear" w:color="auto" w:fill="auto"/>
          </w:tcPr>
          <w:p w14:paraId="71BA26FD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D76BA3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ED27EA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51F975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FDBABBC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5827E8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FFDC99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2752D042" w14:textId="77777777" w:rsidTr="001035F1">
        <w:trPr>
          <w:trHeight w:val="321"/>
        </w:trPr>
        <w:tc>
          <w:tcPr>
            <w:tcW w:w="445" w:type="dxa"/>
            <w:shd w:val="clear" w:color="auto" w:fill="auto"/>
          </w:tcPr>
          <w:p w14:paraId="7BC9E4EF" w14:textId="5DA35DCB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253" w:type="dxa"/>
            <w:shd w:val="clear" w:color="auto" w:fill="auto"/>
          </w:tcPr>
          <w:p w14:paraId="0B6095B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5D69AD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1ABC88D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396D44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4218B5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EB7DF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4B719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3711D4EB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2F0C323E" w14:textId="35882F44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253" w:type="dxa"/>
            <w:shd w:val="clear" w:color="auto" w:fill="auto"/>
          </w:tcPr>
          <w:p w14:paraId="01F04C3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AA7BB34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FC5BE1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0196C9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A68A61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B89F2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BDF94C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28CAC969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4221FC09" w14:textId="5628CC95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253" w:type="dxa"/>
            <w:shd w:val="clear" w:color="auto" w:fill="auto"/>
          </w:tcPr>
          <w:p w14:paraId="2CCEB5B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11F170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0C2918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55ADCC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8F96F8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37A69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FDE86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4B5DDC43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069D87F5" w14:textId="1A9D3B9F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253" w:type="dxa"/>
            <w:shd w:val="clear" w:color="auto" w:fill="auto"/>
          </w:tcPr>
          <w:p w14:paraId="6475681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726388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0528F05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458AB5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8E71E1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7943A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824159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1B3A4B75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6AD7C0F7" w14:textId="330DECF1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253" w:type="dxa"/>
            <w:shd w:val="clear" w:color="auto" w:fill="auto"/>
          </w:tcPr>
          <w:p w14:paraId="7212C0A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474FF4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7718349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C6481C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9C923AC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46A84F5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7B6E1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1057A1E9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266D93DC" w14:textId="06A92332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253" w:type="dxa"/>
            <w:shd w:val="clear" w:color="auto" w:fill="auto"/>
          </w:tcPr>
          <w:p w14:paraId="54CE15E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12BBEA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63DBDD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9A8012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D3FF3D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793C3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07410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42AFEB4C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0CEB29CF" w14:textId="199C10A7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253" w:type="dxa"/>
            <w:shd w:val="clear" w:color="auto" w:fill="auto"/>
          </w:tcPr>
          <w:p w14:paraId="34AFAC9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27CCDC8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8EF62F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B3D055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74C0E5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CFFC8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185CE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294CD841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71E28811" w14:textId="3F65AAF7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253" w:type="dxa"/>
            <w:shd w:val="clear" w:color="auto" w:fill="auto"/>
          </w:tcPr>
          <w:p w14:paraId="1A8ADCA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C3EC80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F8DAA6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D04D0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A26C96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09241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B9B47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4C27B2A9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0410F0BD" w14:textId="38D3A1A0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253" w:type="dxa"/>
            <w:shd w:val="clear" w:color="auto" w:fill="auto"/>
          </w:tcPr>
          <w:p w14:paraId="18F032D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1DB3414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169B22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E4D95D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C73920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B6478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E2BAD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464EE37F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29FDD955" w14:textId="75D2D24C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253" w:type="dxa"/>
            <w:shd w:val="clear" w:color="auto" w:fill="auto"/>
          </w:tcPr>
          <w:p w14:paraId="0A8766D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7816BED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B161574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41B90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96398E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EED16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E5432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54AF4B3B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5B7A6A48" w14:textId="1DFFC2A2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253" w:type="dxa"/>
            <w:shd w:val="clear" w:color="auto" w:fill="auto"/>
          </w:tcPr>
          <w:p w14:paraId="024C429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2A487E8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CFEA75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65F60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29CC42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1D38C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317D76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1EEDA5CF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63E5F4D7" w14:textId="6D90050C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253" w:type="dxa"/>
            <w:shd w:val="clear" w:color="auto" w:fill="auto"/>
          </w:tcPr>
          <w:p w14:paraId="07EED73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0C31D2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842B95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CCF36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BA39EF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16926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FB18A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512CF5E" w14:textId="3DC08B1B" w:rsidR="00031892" w:rsidRDefault="00031892" w:rsidP="001035F1">
      <w:pPr>
        <w:rPr>
          <w:rFonts w:ascii="Arial Narrow" w:hAnsi="Arial Narrow" w:cs="Arial"/>
        </w:rPr>
      </w:pPr>
    </w:p>
    <w:p w14:paraId="1EA57283" w14:textId="77777777" w:rsidR="00031892" w:rsidRDefault="00031892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  <w:bookmarkStart w:id="0" w:name="_GoBack"/>
      <w:bookmarkEnd w:id="0"/>
    </w:p>
    <w:p w14:paraId="10EF0C89" w14:textId="77777777" w:rsidR="00673453" w:rsidRPr="001035F1" w:rsidRDefault="00673453" w:rsidP="001035F1">
      <w:pPr>
        <w:rPr>
          <w:rFonts w:ascii="Arial Narrow" w:hAnsi="Arial Narrow" w:cs="Arial"/>
        </w:rPr>
      </w:pPr>
    </w:p>
    <w:p w14:paraId="3F3741BD" w14:textId="77777777" w:rsidR="001035F1" w:rsidRPr="00031892" w:rsidRDefault="001035F1" w:rsidP="00031892">
      <w:pPr>
        <w:pStyle w:val="Cmsor2"/>
        <w:tabs>
          <w:tab w:val="left" w:pos="517"/>
          <w:tab w:val="left" w:pos="9781"/>
        </w:tabs>
        <w:rPr>
          <w:rStyle w:val="Kiemels2"/>
          <w:bCs w:val="0"/>
          <w:color w:val="016D66"/>
          <w:kern w:val="2"/>
          <w:sz w:val="20"/>
          <w:szCs w:val="20"/>
          <w14:ligatures w14:val="standardContextual"/>
        </w:rPr>
      </w:pPr>
      <w:r w:rsidRPr="00031892">
        <w:rPr>
          <w:rStyle w:val="Kiemels2"/>
          <w:bCs w:val="0"/>
          <w:color w:val="016D66"/>
          <w:kern w:val="2"/>
          <w:sz w:val="20"/>
          <w:szCs w:val="20"/>
          <w14:ligatures w14:val="standardContextual"/>
        </w:rPr>
        <w:t>Hiányossági értékelési munkalap</w:t>
      </w:r>
    </w:p>
    <w:p w14:paraId="017D8ADE" w14:textId="77777777" w:rsidR="001035F1" w:rsidRPr="004637D8" w:rsidRDefault="001035F1" w:rsidP="001035F1">
      <w:pPr>
        <w:pStyle w:val="Szvegtrzs"/>
        <w:spacing w:before="125"/>
        <w:rPr>
          <w:b/>
          <w:sz w:val="20"/>
          <w:szCs w:val="20"/>
        </w:rPr>
      </w:pPr>
    </w:p>
    <w:tbl>
      <w:tblPr>
        <w:tblStyle w:val="TableNormal"/>
        <w:tblW w:w="9632" w:type="dxa"/>
        <w:tblInd w:w="144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4723"/>
        <w:gridCol w:w="979"/>
      </w:tblGrid>
      <w:tr w:rsidR="001035F1" w:rsidRPr="004637D8" w14:paraId="1C64622F" w14:textId="77777777" w:rsidTr="001035F1">
        <w:trPr>
          <w:trHeight w:val="362"/>
        </w:trPr>
        <w:tc>
          <w:tcPr>
            <w:tcW w:w="9632" w:type="dxa"/>
            <w:gridSpan w:val="3"/>
            <w:shd w:val="clear" w:color="auto" w:fill="006D66"/>
          </w:tcPr>
          <w:p w14:paraId="48450F2F" w14:textId="77777777" w:rsidR="001035F1" w:rsidRPr="00C5633C" w:rsidRDefault="001035F1" w:rsidP="00396479">
            <w:pPr>
              <w:pStyle w:val="TableParagraph"/>
              <w:spacing w:before="80"/>
              <w:ind w:left="21"/>
              <w:jc w:val="center"/>
              <w:rPr>
                <w:b/>
                <w:sz w:val="20"/>
                <w:szCs w:val="20"/>
                <w:lang w:val="hu-HU"/>
              </w:rPr>
            </w:pPr>
            <w:proofErr w:type="spellStart"/>
            <w:r w:rsidRPr="00C5633C">
              <w:rPr>
                <w:b/>
                <w:color w:val="FFFFFF"/>
                <w:spacing w:val="-4"/>
                <w:sz w:val="20"/>
                <w:szCs w:val="20"/>
              </w:rPr>
              <w:t>Hiányossági</w:t>
            </w:r>
            <w:proofErr w:type="spellEnd"/>
            <w:r w:rsidRPr="00C5633C">
              <w:rPr>
                <w:b/>
                <w:color w:val="FFFFFF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FFFFFF"/>
                <w:spacing w:val="-4"/>
                <w:sz w:val="20"/>
                <w:szCs w:val="20"/>
              </w:rPr>
              <w:t>értékelési</w:t>
            </w:r>
            <w:proofErr w:type="spellEnd"/>
            <w:r w:rsidRPr="00C5633C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FFFFFF"/>
                <w:spacing w:val="-4"/>
                <w:sz w:val="20"/>
                <w:szCs w:val="20"/>
              </w:rPr>
              <w:t>munkalap</w:t>
            </w:r>
            <w:proofErr w:type="spellEnd"/>
          </w:p>
        </w:tc>
      </w:tr>
      <w:tr w:rsidR="001035F1" w:rsidRPr="004637D8" w14:paraId="148E6B51" w14:textId="77777777" w:rsidTr="001035F1">
        <w:trPr>
          <w:trHeight w:val="799"/>
        </w:trPr>
        <w:tc>
          <w:tcPr>
            <w:tcW w:w="3930" w:type="dxa"/>
          </w:tcPr>
          <w:p w14:paraId="5217576D" w14:textId="77777777" w:rsidR="001035F1" w:rsidRPr="00C5633C" w:rsidRDefault="001035F1" w:rsidP="00396479">
            <w:pPr>
              <w:pStyle w:val="TableParagraph"/>
              <w:spacing w:before="80"/>
              <w:ind w:left="123"/>
              <w:rPr>
                <w:b/>
                <w:sz w:val="20"/>
                <w:szCs w:val="20"/>
                <w:lang w:val="hu-HU"/>
              </w:rPr>
            </w:pPr>
            <w:proofErr w:type="spellStart"/>
            <w:r w:rsidRPr="00C5633C">
              <w:rPr>
                <w:b/>
                <w:color w:val="373637"/>
                <w:spacing w:val="-2"/>
                <w:sz w:val="20"/>
                <w:szCs w:val="20"/>
              </w:rPr>
              <w:t>Hibahivatkozás</w:t>
            </w:r>
            <w:proofErr w:type="spellEnd"/>
          </w:p>
        </w:tc>
        <w:tc>
          <w:tcPr>
            <w:tcW w:w="4723" w:type="dxa"/>
          </w:tcPr>
          <w:p w14:paraId="6481CCD5" w14:textId="77777777" w:rsidR="001035F1" w:rsidRPr="00C5633C" w:rsidRDefault="001035F1" w:rsidP="00396479">
            <w:pPr>
              <w:pStyle w:val="TableParagraph"/>
              <w:spacing w:before="47" w:line="240" w:lineRule="atLeast"/>
              <w:ind w:left="123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979" w:type="dxa"/>
          </w:tcPr>
          <w:p w14:paraId="629BF838" w14:textId="77777777" w:rsidR="001035F1" w:rsidRPr="00C5633C" w:rsidRDefault="001035F1" w:rsidP="00396479">
            <w:pPr>
              <w:pStyle w:val="TableParagraph"/>
              <w:spacing w:before="80"/>
              <w:ind w:left="122"/>
              <w:rPr>
                <w:sz w:val="20"/>
                <w:szCs w:val="20"/>
                <w:lang w:val="hu-HU"/>
              </w:rPr>
            </w:pPr>
          </w:p>
        </w:tc>
      </w:tr>
      <w:tr w:rsidR="001035F1" w:rsidRPr="004637D8" w14:paraId="3FC2D220" w14:textId="77777777" w:rsidTr="001035F1">
        <w:trPr>
          <w:trHeight w:val="369"/>
        </w:trPr>
        <w:tc>
          <w:tcPr>
            <w:tcW w:w="3930" w:type="dxa"/>
          </w:tcPr>
          <w:p w14:paraId="36B7B647" w14:textId="77777777" w:rsidR="001035F1" w:rsidRPr="00C5633C" w:rsidRDefault="001035F1" w:rsidP="00396479">
            <w:pPr>
              <w:pStyle w:val="TableParagraph"/>
              <w:spacing w:before="80"/>
              <w:ind w:left="123"/>
              <w:rPr>
                <w:b/>
                <w:sz w:val="20"/>
                <w:szCs w:val="20"/>
                <w:lang w:val="hu-HU"/>
              </w:rPr>
            </w:pPr>
            <w:proofErr w:type="spellStart"/>
            <w:r w:rsidRPr="00C5633C">
              <w:rPr>
                <w:b/>
                <w:color w:val="373637"/>
                <w:spacing w:val="-7"/>
                <w:sz w:val="20"/>
                <w:szCs w:val="20"/>
              </w:rPr>
              <w:t>Hiányossági</w:t>
            </w:r>
            <w:proofErr w:type="spellEnd"/>
            <w:r w:rsidRPr="00C5633C">
              <w:rPr>
                <w:b/>
                <w:color w:val="373637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373637"/>
                <w:spacing w:val="-2"/>
                <w:sz w:val="20"/>
                <w:szCs w:val="20"/>
              </w:rPr>
              <w:t>összefoglaló</w:t>
            </w:r>
            <w:proofErr w:type="spellEnd"/>
          </w:p>
        </w:tc>
        <w:tc>
          <w:tcPr>
            <w:tcW w:w="4723" w:type="dxa"/>
          </w:tcPr>
          <w:p w14:paraId="40D88FF2" w14:textId="77777777" w:rsidR="001035F1" w:rsidRPr="00C5633C" w:rsidRDefault="001035F1" w:rsidP="00396479">
            <w:pPr>
              <w:pStyle w:val="TableParagraph"/>
              <w:spacing w:before="80"/>
              <w:ind w:left="123"/>
              <w:rPr>
                <w:i/>
                <w:sz w:val="20"/>
                <w:szCs w:val="20"/>
                <w:lang w:val="hu-HU"/>
              </w:rPr>
            </w:pPr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>A</w:t>
            </w:r>
            <w:r w:rsidRPr="00C5633C">
              <w:rPr>
                <w:i/>
                <w:color w:val="373637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>hiányosság</w:t>
            </w:r>
            <w:proofErr w:type="spellEnd"/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>részletezése</w:t>
            </w:r>
            <w:proofErr w:type="spellEnd"/>
          </w:p>
        </w:tc>
        <w:tc>
          <w:tcPr>
            <w:tcW w:w="979" w:type="dxa"/>
          </w:tcPr>
          <w:p w14:paraId="4F16FBB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  <w:lang w:val="hu-HU"/>
              </w:rPr>
            </w:pPr>
          </w:p>
        </w:tc>
      </w:tr>
      <w:tr w:rsidR="001035F1" w:rsidRPr="004637D8" w14:paraId="71F2C2F8" w14:textId="77777777" w:rsidTr="001035F1">
        <w:trPr>
          <w:trHeight w:val="365"/>
        </w:trPr>
        <w:tc>
          <w:tcPr>
            <w:tcW w:w="3930" w:type="dxa"/>
            <w:tcBorders>
              <w:bottom w:val="nil"/>
            </w:tcBorders>
          </w:tcPr>
          <w:p w14:paraId="3003F622" w14:textId="77777777" w:rsidR="001035F1" w:rsidRPr="00C5633C" w:rsidRDefault="001035F1" w:rsidP="00396479">
            <w:pPr>
              <w:pStyle w:val="TableParagraph"/>
              <w:spacing w:before="80"/>
              <w:ind w:left="123"/>
              <w:rPr>
                <w:b/>
                <w:sz w:val="20"/>
                <w:szCs w:val="20"/>
                <w:lang w:val="hu-HU"/>
              </w:rPr>
            </w:pPr>
            <w:proofErr w:type="spellStart"/>
            <w:r w:rsidRPr="00C5633C">
              <w:rPr>
                <w:b/>
                <w:color w:val="373637"/>
                <w:spacing w:val="-2"/>
                <w:sz w:val="20"/>
                <w:szCs w:val="20"/>
              </w:rPr>
              <w:t>Befejezte</w:t>
            </w:r>
            <w:proofErr w:type="spellEnd"/>
          </w:p>
        </w:tc>
        <w:tc>
          <w:tcPr>
            <w:tcW w:w="4723" w:type="dxa"/>
            <w:tcBorders>
              <w:bottom w:val="nil"/>
            </w:tcBorders>
          </w:tcPr>
          <w:p w14:paraId="23064E65" w14:textId="77777777" w:rsidR="001035F1" w:rsidRPr="00C5633C" w:rsidRDefault="001035F1" w:rsidP="00396479">
            <w:pPr>
              <w:pStyle w:val="TableParagraph"/>
              <w:spacing w:before="80"/>
              <w:ind w:left="123"/>
              <w:rPr>
                <w:i/>
                <w:sz w:val="20"/>
                <w:szCs w:val="20"/>
                <w:lang w:val="hu-HU"/>
              </w:rPr>
            </w:pPr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>A</w:t>
            </w:r>
            <w:r w:rsidRPr="00C5633C">
              <w:rPr>
                <w:i/>
                <w:color w:val="373637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>munkalapot</w:t>
            </w:r>
            <w:proofErr w:type="spellEnd"/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>kitöltő</w:t>
            </w:r>
            <w:proofErr w:type="spellEnd"/>
            <w:r w:rsidRPr="00C5633C">
              <w:rPr>
                <w:i/>
                <w:color w:val="373637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>személy</w:t>
            </w:r>
            <w:proofErr w:type="spellEnd"/>
            <w:r w:rsidRPr="00C5633C">
              <w:rPr>
                <w:i/>
                <w:color w:val="373637"/>
                <w:spacing w:val="-6"/>
                <w:sz w:val="20"/>
                <w:szCs w:val="20"/>
              </w:rPr>
              <w:t xml:space="preserve"> </w:t>
            </w:r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>neve</w:t>
            </w:r>
          </w:p>
        </w:tc>
        <w:tc>
          <w:tcPr>
            <w:tcW w:w="979" w:type="dxa"/>
            <w:tcBorders>
              <w:bottom w:val="nil"/>
            </w:tcBorders>
          </w:tcPr>
          <w:p w14:paraId="43FA3C94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  <w:lang w:val="hu-HU"/>
              </w:rPr>
            </w:pPr>
          </w:p>
        </w:tc>
      </w:tr>
      <w:tr w:rsidR="001035F1" w:rsidRPr="004637D8" w14:paraId="5A4B4CD8" w14:textId="77777777" w:rsidTr="001035F1">
        <w:trPr>
          <w:trHeight w:val="382"/>
        </w:trPr>
        <w:tc>
          <w:tcPr>
            <w:tcW w:w="9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D66"/>
          </w:tcPr>
          <w:p w14:paraId="092E8FB2" w14:textId="77777777" w:rsidR="001035F1" w:rsidRPr="00C5633C" w:rsidRDefault="001035F1" w:rsidP="00396479">
            <w:pPr>
              <w:pStyle w:val="TableParagraph"/>
              <w:spacing w:before="95"/>
              <w:ind w:left="2727"/>
              <w:rPr>
                <w:b/>
                <w:sz w:val="20"/>
                <w:szCs w:val="20"/>
                <w:lang w:val="hu-HU"/>
              </w:rPr>
            </w:pPr>
            <w:r w:rsidRPr="00AB5995">
              <w:rPr>
                <w:b/>
                <w:color w:val="FFFFFF"/>
                <w:spacing w:val="-2"/>
                <w:sz w:val="20"/>
                <w:szCs w:val="20"/>
                <w:lang w:val="hu-HU"/>
              </w:rPr>
              <w:t>(a)</w:t>
            </w:r>
            <w:r w:rsidRPr="00AB5995">
              <w:rPr>
                <w:b/>
                <w:color w:val="FFFFFF"/>
                <w:spacing w:val="-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2"/>
                <w:sz w:val="20"/>
                <w:szCs w:val="20"/>
                <w:lang w:val="hu-HU"/>
              </w:rPr>
              <w:t>értékelje</w:t>
            </w:r>
            <w:r w:rsidRPr="00AB5995">
              <w:rPr>
                <w:b/>
                <w:color w:val="FFFFFF"/>
                <w:spacing w:val="-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2"/>
                <w:sz w:val="20"/>
                <w:szCs w:val="20"/>
                <w:lang w:val="hu-HU"/>
              </w:rPr>
              <w:t>az</w:t>
            </w:r>
            <w:r w:rsidRPr="00AB5995">
              <w:rPr>
                <w:b/>
                <w:color w:val="FFFFFF"/>
                <w:spacing w:val="-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2"/>
                <w:sz w:val="20"/>
                <w:szCs w:val="20"/>
                <w:lang w:val="hu-HU"/>
              </w:rPr>
              <w:t>azonosított</w:t>
            </w:r>
            <w:r w:rsidRPr="00AB5995">
              <w:rPr>
                <w:b/>
                <w:color w:val="FFFFFF"/>
                <w:spacing w:val="-4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2"/>
                <w:sz w:val="20"/>
                <w:szCs w:val="20"/>
                <w:lang w:val="hu-HU"/>
              </w:rPr>
              <w:t>hiányosságok súlyosságát</w:t>
            </w:r>
            <w:r w:rsidRPr="00AB5995">
              <w:rPr>
                <w:b/>
                <w:color w:val="FFFFFF"/>
                <w:spacing w:val="-4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2"/>
                <w:sz w:val="20"/>
                <w:szCs w:val="20"/>
                <w:lang w:val="hu-HU"/>
              </w:rPr>
              <w:t>és elterjedtségét</w:t>
            </w:r>
          </w:p>
        </w:tc>
      </w:tr>
      <w:tr w:rsidR="001035F1" w:rsidRPr="004637D8" w14:paraId="2B106931" w14:textId="77777777" w:rsidTr="001035F1">
        <w:trPr>
          <w:trHeight w:val="1158"/>
        </w:trPr>
        <w:tc>
          <w:tcPr>
            <w:tcW w:w="9632" w:type="dxa"/>
            <w:gridSpan w:val="3"/>
            <w:tcBorders>
              <w:top w:val="nil"/>
            </w:tcBorders>
          </w:tcPr>
          <w:p w14:paraId="15CFE89E" w14:textId="77777777" w:rsidR="001035F1" w:rsidRPr="00C5633C" w:rsidRDefault="001035F1" w:rsidP="00396479">
            <w:pPr>
              <w:pStyle w:val="TableParagraph"/>
              <w:spacing w:before="85"/>
              <w:ind w:left="123"/>
              <w:rPr>
                <w:sz w:val="20"/>
                <w:szCs w:val="20"/>
                <w:lang w:val="hu-HU"/>
              </w:rPr>
            </w:pP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Az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ISQM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1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41.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bekezdésének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való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megfelelés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érdekében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társaságnak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hiányosságok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súlyosságát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és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kiterjedtségét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az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alábbiak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szerint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 xml:space="preserve">kell </w:t>
            </w:r>
            <w:r w:rsidRPr="00AB5995">
              <w:rPr>
                <w:color w:val="373637"/>
                <w:spacing w:val="-2"/>
                <w:sz w:val="20"/>
                <w:szCs w:val="20"/>
                <w:lang w:val="hu-HU"/>
              </w:rPr>
              <w:t>értékelniük:</w:t>
            </w:r>
          </w:p>
          <w:p w14:paraId="641BA952" w14:textId="77777777" w:rsidR="001035F1" w:rsidRPr="00C5633C" w:rsidRDefault="001035F1" w:rsidP="001035F1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before="123"/>
              <w:ind w:hanging="241"/>
              <w:rPr>
                <w:sz w:val="20"/>
                <w:szCs w:val="20"/>
                <w:lang w:val="hu-HU"/>
              </w:rPr>
            </w:pP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hiányosság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kiváltó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okának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kivizsgálása;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és</w:t>
            </w:r>
          </w:p>
          <w:p w14:paraId="143BAA46" w14:textId="77777777" w:rsidR="001035F1" w:rsidRPr="00C5633C" w:rsidRDefault="001035F1" w:rsidP="001035F1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before="123" w:line="187" w:lineRule="exact"/>
              <w:ind w:hanging="241"/>
              <w:rPr>
                <w:sz w:val="20"/>
                <w:szCs w:val="20"/>
                <w:lang w:val="hu-HU"/>
              </w:rPr>
            </w:pP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AB5995">
              <w:rPr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hiányosságoknak</w:t>
            </w:r>
            <w:r w:rsidRPr="00AB5995">
              <w:rPr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minőségirányítási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rendszerre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gyakorolt</w:t>
            </w:r>
            <w:r w:rsidRPr="00AB5995">
              <w:rPr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hatásának értékelése</w:t>
            </w:r>
            <w:r w:rsidRPr="00AB5995">
              <w:rPr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egyenként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és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összességében.</w:t>
            </w:r>
          </w:p>
          <w:p w14:paraId="50000018" w14:textId="77777777" w:rsidR="001035F1" w:rsidRPr="00C5633C" w:rsidRDefault="001035F1" w:rsidP="00396479">
            <w:pPr>
              <w:pStyle w:val="TableParagraph"/>
              <w:tabs>
                <w:tab w:val="left" w:pos="364"/>
              </w:tabs>
              <w:spacing w:before="123" w:line="187" w:lineRule="exact"/>
              <w:ind w:left="364"/>
              <w:rPr>
                <w:sz w:val="20"/>
                <w:szCs w:val="20"/>
                <w:lang w:val="hu-HU"/>
              </w:rPr>
            </w:pPr>
          </w:p>
        </w:tc>
      </w:tr>
      <w:tr w:rsidR="001035F1" w:rsidRPr="004637D8" w14:paraId="35A15DD2" w14:textId="77777777" w:rsidTr="001035F1">
        <w:trPr>
          <w:trHeight w:val="362"/>
        </w:trPr>
        <w:tc>
          <w:tcPr>
            <w:tcW w:w="9632" w:type="dxa"/>
            <w:gridSpan w:val="3"/>
            <w:shd w:val="clear" w:color="auto" w:fill="E2EFD9" w:themeFill="accent6" w:themeFillTint="33"/>
          </w:tcPr>
          <w:p w14:paraId="2FA059CA" w14:textId="77777777" w:rsidR="001035F1" w:rsidRPr="006C39B3" w:rsidRDefault="001035F1" w:rsidP="001035F1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spacing w:before="80"/>
              <w:ind w:left="316" w:hanging="193"/>
              <w:rPr>
                <w:b/>
                <w:sz w:val="20"/>
                <w:szCs w:val="20"/>
                <w:lang w:val="hu-HU"/>
              </w:rPr>
            </w:pPr>
            <w:r w:rsidRPr="006C39B3">
              <w:rPr>
                <w:b/>
                <w:color w:val="373637"/>
                <w:spacing w:val="-8"/>
                <w:sz w:val="20"/>
                <w:szCs w:val="20"/>
                <w:lang w:val="hu-HU"/>
              </w:rPr>
              <w:t>Gyökérokok</w:t>
            </w:r>
            <w:r w:rsidRPr="006C39B3">
              <w:rPr>
                <w:b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b/>
                <w:color w:val="373637"/>
                <w:spacing w:val="-8"/>
                <w:sz w:val="20"/>
                <w:szCs w:val="20"/>
                <w:lang w:val="hu-HU"/>
              </w:rPr>
              <w:t>elemzése</w:t>
            </w:r>
          </w:p>
        </w:tc>
      </w:tr>
      <w:tr w:rsidR="001035F1" w:rsidRPr="004637D8" w14:paraId="236643A2" w14:textId="77777777" w:rsidTr="001035F1">
        <w:trPr>
          <w:trHeight w:val="3680"/>
        </w:trPr>
        <w:tc>
          <w:tcPr>
            <w:tcW w:w="9632" w:type="dxa"/>
            <w:gridSpan w:val="3"/>
            <w:shd w:val="clear" w:color="auto" w:fill="auto"/>
          </w:tcPr>
          <w:p w14:paraId="0A99070D" w14:textId="77777777" w:rsidR="001035F1" w:rsidRPr="006C39B3" w:rsidRDefault="001035F1" w:rsidP="00396479">
            <w:pPr>
              <w:pStyle w:val="TableParagraph"/>
              <w:spacing w:before="80"/>
              <w:ind w:left="123"/>
              <w:rPr>
                <w:i/>
                <w:sz w:val="20"/>
                <w:szCs w:val="20"/>
                <w:lang w:val="hu-HU"/>
              </w:rPr>
            </w:pP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6C39B3">
              <w:rPr>
                <w:i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hiányosság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kiváltó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okának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vizsgálatakor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megfelelő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korrekciós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intézkedések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meghatározása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érdekében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vegye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figyelembe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következőket:</w:t>
            </w:r>
          </w:p>
          <w:p w14:paraId="2BB03552" w14:textId="77777777" w:rsidR="001035F1" w:rsidRPr="006C39B3" w:rsidRDefault="001035F1" w:rsidP="001035F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123"/>
              <w:ind w:left="360" w:hanging="198"/>
              <w:rPr>
                <w:i/>
                <w:sz w:val="20"/>
                <w:szCs w:val="20"/>
                <w:lang w:val="hu-HU"/>
              </w:rPr>
            </w:pP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6C39B3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minőségirányítási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rendszer szempontjainak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megtervezése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és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végrehajtása</w:t>
            </w:r>
          </w:p>
          <w:p w14:paraId="21FA5C17" w14:textId="77777777" w:rsidR="001035F1" w:rsidRPr="006C39B3" w:rsidRDefault="001035F1" w:rsidP="001035F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123"/>
              <w:ind w:left="360" w:hanging="198"/>
              <w:rPr>
                <w:i/>
                <w:sz w:val="20"/>
                <w:szCs w:val="20"/>
                <w:lang w:val="hu-HU"/>
              </w:rPr>
            </w:pP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kiváltó</w:t>
            </w:r>
            <w:r w:rsidRPr="006C39B3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okok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kivizsgálásának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folyamata</w:t>
            </w:r>
          </w:p>
          <w:p w14:paraId="1CAB94E8" w14:textId="77777777" w:rsidR="001035F1" w:rsidRPr="006C39B3" w:rsidRDefault="001035F1" w:rsidP="001035F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122"/>
              <w:ind w:left="360" w:hanging="198"/>
              <w:rPr>
                <w:i/>
                <w:sz w:val="20"/>
                <w:szCs w:val="20"/>
                <w:lang w:val="hu-HU"/>
              </w:rPr>
            </w:pP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6C39B3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hiányosság bekövetkezéséhez</w:t>
            </w:r>
            <w:r w:rsidRPr="006C39B3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hozzájáruló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alapvető tényezők</w:t>
            </w:r>
          </w:p>
          <w:p w14:paraId="7D7C44BF" w14:textId="77777777" w:rsidR="001035F1" w:rsidRPr="006C39B3" w:rsidRDefault="001035F1" w:rsidP="001035F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123"/>
              <w:ind w:left="360" w:hanging="198"/>
              <w:rPr>
                <w:i/>
                <w:sz w:val="20"/>
                <w:szCs w:val="20"/>
                <w:lang w:val="hu-HU"/>
              </w:rPr>
            </w:pP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Kompenzáló</w:t>
            </w:r>
            <w:r w:rsidRPr="006C39B3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tényezők,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amelyek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csökkenthetik</w:t>
            </w:r>
            <w:r w:rsidRPr="006C39B3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minőségirányítási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rendszerre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gyakorolt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hatást</w:t>
            </w:r>
          </w:p>
        </w:tc>
      </w:tr>
      <w:tr w:rsidR="001035F1" w:rsidRPr="004637D8" w14:paraId="3CFB4E77" w14:textId="77777777" w:rsidTr="001035F1">
        <w:trPr>
          <w:trHeight w:val="362"/>
        </w:trPr>
        <w:tc>
          <w:tcPr>
            <w:tcW w:w="9632" w:type="dxa"/>
            <w:gridSpan w:val="3"/>
            <w:shd w:val="clear" w:color="auto" w:fill="E2EFD9" w:themeFill="accent6" w:themeFillTint="33"/>
          </w:tcPr>
          <w:p w14:paraId="253D553A" w14:textId="77777777" w:rsidR="001035F1" w:rsidRPr="00C5633C" w:rsidRDefault="001035F1" w:rsidP="00396479">
            <w:pPr>
              <w:pStyle w:val="TableParagraph"/>
              <w:spacing w:before="79"/>
              <w:ind w:left="123"/>
              <w:rPr>
                <w:b/>
                <w:sz w:val="20"/>
                <w:szCs w:val="20"/>
                <w:lang w:val="hu-HU"/>
              </w:rPr>
            </w:pP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2.</w:t>
            </w:r>
            <w:r w:rsidRPr="00AB5995">
              <w:rPr>
                <w:b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AB5995">
              <w:rPr>
                <w:b/>
                <w:color w:val="373637"/>
                <w:spacing w:val="-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hiányosságnak</w:t>
            </w:r>
            <w:r w:rsidRPr="00AB5995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AB5995">
              <w:rPr>
                <w:b/>
                <w:color w:val="373637"/>
                <w:spacing w:val="-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minőségirányítási</w:t>
            </w:r>
            <w:r w:rsidRPr="00AB5995">
              <w:rPr>
                <w:b/>
                <w:color w:val="373637"/>
                <w:spacing w:val="-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rendszerre</w:t>
            </w:r>
            <w:r w:rsidRPr="00AB5995">
              <w:rPr>
                <w:b/>
                <w:color w:val="373637"/>
                <w:spacing w:val="-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gyakorolt</w:t>
            </w:r>
            <w:r w:rsidRPr="00AB5995">
              <w:rPr>
                <w:b/>
                <w:color w:val="373637"/>
                <w:spacing w:val="-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hatásának értékelése</w:t>
            </w:r>
          </w:p>
        </w:tc>
      </w:tr>
      <w:tr w:rsidR="001035F1" w:rsidRPr="004637D8" w14:paraId="2EB786E8" w14:textId="77777777" w:rsidTr="001035F1">
        <w:trPr>
          <w:trHeight w:val="3680"/>
        </w:trPr>
        <w:tc>
          <w:tcPr>
            <w:tcW w:w="9632" w:type="dxa"/>
            <w:gridSpan w:val="3"/>
          </w:tcPr>
          <w:p w14:paraId="0FFDEE25" w14:textId="77777777" w:rsidR="001035F1" w:rsidRPr="00C5633C" w:rsidRDefault="001035F1" w:rsidP="00396479">
            <w:pPr>
              <w:pStyle w:val="TableParagraph"/>
              <w:spacing w:before="79"/>
              <w:ind w:left="123"/>
              <w:rPr>
                <w:i/>
                <w:sz w:val="20"/>
                <w:szCs w:val="20"/>
                <w:lang w:val="hu-HU"/>
              </w:rPr>
            </w:pP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hiányosság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hatásvizsgálatakor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vegye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figyelembe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következőket:</w:t>
            </w:r>
          </w:p>
          <w:p w14:paraId="1BA5BCCA" w14:textId="77777777" w:rsidR="001035F1" w:rsidRPr="00C5633C" w:rsidRDefault="001035F1" w:rsidP="001035F1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before="123"/>
              <w:ind w:left="361" w:right="64"/>
              <w:rPr>
                <w:i/>
                <w:sz w:val="20"/>
                <w:szCs w:val="20"/>
                <w:lang w:val="hu-HU"/>
              </w:rPr>
            </w:pP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minőségirányítási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rendszer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azon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aspektusai,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amelyekre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hiányosság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hatással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volt,</w:t>
            </w:r>
            <w:r w:rsidRPr="00AB5995">
              <w:rPr>
                <w:i/>
                <w:color w:val="373637"/>
                <w:spacing w:val="-1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pl.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minőségi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célkitűzés,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minőségi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kockázat,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válaszok</w:t>
            </w:r>
          </w:p>
          <w:p w14:paraId="40483F77" w14:textId="77777777" w:rsidR="001035F1" w:rsidRPr="00C5633C" w:rsidRDefault="001035F1" w:rsidP="001035F1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before="123"/>
              <w:ind w:left="361" w:right="1050"/>
              <w:rPr>
                <w:i/>
                <w:sz w:val="20"/>
                <w:szCs w:val="20"/>
                <w:lang w:val="hu-HU"/>
              </w:rPr>
            </w:pP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hiányosság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jellege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és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az,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hogy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azt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korábban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más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megbízások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és/vagy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minőségirányítási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rendszer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más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aspektusai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kapcsán </w:t>
            </w:r>
            <w:r w:rsidRPr="00AB5995">
              <w:rPr>
                <w:i/>
                <w:color w:val="373637"/>
                <w:sz w:val="20"/>
                <w:szCs w:val="20"/>
                <w:lang w:val="hu-HU"/>
              </w:rPr>
              <w:t>azonosították-e</w:t>
            </w:r>
            <w:r w:rsidRPr="00AB5995">
              <w:rPr>
                <w:i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z w:val="20"/>
                <w:szCs w:val="20"/>
                <w:lang w:val="hu-HU"/>
              </w:rPr>
              <w:t>már</w:t>
            </w:r>
          </w:p>
        </w:tc>
      </w:tr>
    </w:tbl>
    <w:p w14:paraId="70EB6CB6" w14:textId="59E7F0CA" w:rsidR="00673453" w:rsidRDefault="00673453" w:rsidP="001035F1">
      <w:pPr>
        <w:rPr>
          <w:rFonts w:ascii="Arial Narrow" w:hAnsi="Arial Narrow" w:cs="Arial"/>
        </w:rPr>
      </w:pPr>
    </w:p>
    <w:tbl>
      <w:tblPr>
        <w:tblStyle w:val="TableNormal"/>
        <w:tblW w:w="9632" w:type="dxa"/>
        <w:tblInd w:w="149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5812"/>
      </w:tblGrid>
      <w:tr w:rsidR="00031892" w:rsidRPr="004637D8" w14:paraId="2EBDCE1A" w14:textId="77777777" w:rsidTr="00031892">
        <w:trPr>
          <w:trHeight w:val="410"/>
        </w:trPr>
        <w:tc>
          <w:tcPr>
            <w:tcW w:w="9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D66"/>
          </w:tcPr>
          <w:p w14:paraId="35A24F02" w14:textId="77777777" w:rsidR="00031892" w:rsidRPr="00C5633C" w:rsidRDefault="00031892" w:rsidP="00396479">
            <w:pPr>
              <w:pStyle w:val="TableParagraph"/>
              <w:spacing w:before="90"/>
              <w:ind w:left="4832"/>
              <w:rPr>
                <w:b/>
                <w:sz w:val="20"/>
                <w:szCs w:val="20"/>
                <w:lang w:val="hu-HU"/>
              </w:rPr>
            </w:pPr>
            <w:r w:rsidRPr="00C5633C">
              <w:rPr>
                <w:b/>
                <w:color w:val="FFFFFF"/>
                <w:sz w:val="20"/>
                <w:szCs w:val="20"/>
              </w:rPr>
              <w:lastRenderedPageBreak/>
              <w:t xml:space="preserve">(b) </w:t>
            </w:r>
            <w:proofErr w:type="spellStart"/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>Helyrehozás</w:t>
            </w:r>
            <w:proofErr w:type="spellEnd"/>
          </w:p>
        </w:tc>
      </w:tr>
      <w:tr w:rsidR="00031892" w:rsidRPr="004637D8" w14:paraId="37C2D469" w14:textId="77777777" w:rsidTr="00031892">
        <w:trPr>
          <w:trHeight w:val="395"/>
        </w:trPr>
        <w:tc>
          <w:tcPr>
            <w:tcW w:w="3820" w:type="dxa"/>
          </w:tcPr>
          <w:p w14:paraId="42989522" w14:textId="77777777" w:rsidR="00031892" w:rsidRPr="00AB5995" w:rsidRDefault="00031892" w:rsidP="00396479">
            <w:pPr>
              <w:pStyle w:val="TableParagraph"/>
              <w:spacing w:before="79"/>
              <w:ind w:left="123"/>
              <w:rPr>
                <w:b/>
                <w:sz w:val="20"/>
                <w:szCs w:val="20"/>
                <w:lang w:val="hu-HU"/>
              </w:rPr>
            </w:pP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Intézkedés</w:t>
            </w:r>
            <w:r w:rsidRPr="00AB5995">
              <w:rPr>
                <w:b/>
                <w:color w:val="373637"/>
                <w:spacing w:val="4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AB5995">
              <w:rPr>
                <w:b/>
                <w:color w:val="373637"/>
                <w:spacing w:val="4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helyreállítás</w:t>
            </w:r>
            <w:r w:rsidRPr="00AB5995">
              <w:rPr>
                <w:b/>
                <w:color w:val="37363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érdekében</w:t>
            </w:r>
          </w:p>
        </w:tc>
        <w:tc>
          <w:tcPr>
            <w:tcW w:w="5812" w:type="dxa"/>
          </w:tcPr>
          <w:p w14:paraId="729E2372" w14:textId="77777777" w:rsidR="00031892" w:rsidRPr="00AB5995" w:rsidRDefault="00031892" w:rsidP="00396479">
            <w:pPr>
              <w:pStyle w:val="TableParagraph"/>
              <w:spacing w:before="79"/>
              <w:ind w:left="123"/>
              <w:rPr>
                <w:i/>
                <w:sz w:val="20"/>
                <w:szCs w:val="20"/>
                <w:lang w:val="hu-HU"/>
              </w:rPr>
            </w:pP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hiányosság orvoslásához</w:t>
            </w:r>
            <w:r w:rsidRPr="00AB5995">
              <w:rPr>
                <w:i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szükséges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intézkedés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részletezése</w:t>
            </w:r>
          </w:p>
        </w:tc>
      </w:tr>
      <w:tr w:rsidR="00031892" w:rsidRPr="004637D8" w14:paraId="7057A9A9" w14:textId="77777777" w:rsidTr="00031892">
        <w:trPr>
          <w:trHeight w:val="658"/>
        </w:trPr>
        <w:tc>
          <w:tcPr>
            <w:tcW w:w="3820" w:type="dxa"/>
          </w:tcPr>
          <w:p w14:paraId="485B8DB2" w14:textId="77777777" w:rsidR="00031892" w:rsidRPr="00AB5995" w:rsidRDefault="00031892" w:rsidP="00396479">
            <w:pPr>
              <w:pStyle w:val="TableParagraph"/>
              <w:spacing w:before="79"/>
              <w:ind w:left="123"/>
              <w:rPr>
                <w:b/>
                <w:sz w:val="20"/>
                <w:szCs w:val="20"/>
                <w:lang w:val="hu-HU"/>
              </w:rPr>
            </w:pP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AB5995">
              <w:rPr>
                <w:b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helyrehozó intézkedések értékelése</w:t>
            </w:r>
          </w:p>
        </w:tc>
        <w:tc>
          <w:tcPr>
            <w:tcW w:w="5812" w:type="dxa"/>
          </w:tcPr>
          <w:p w14:paraId="7B57BF6D" w14:textId="77777777" w:rsidR="00031892" w:rsidRPr="00AB5995" w:rsidRDefault="00031892" w:rsidP="00396479">
            <w:pPr>
              <w:pStyle w:val="TableParagraph"/>
              <w:spacing w:before="79" w:line="278" w:lineRule="auto"/>
              <w:ind w:left="123"/>
              <w:rPr>
                <w:i/>
                <w:sz w:val="20"/>
                <w:szCs w:val="20"/>
                <w:lang w:val="hu-HU"/>
              </w:rPr>
            </w:pP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Értékelje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helyrehozó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intézkedés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kialakításának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megfelelőségét,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és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azt,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hogy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az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kezeli-e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a </w:t>
            </w:r>
            <w:r w:rsidRPr="00AB5995">
              <w:rPr>
                <w:i/>
                <w:color w:val="373637"/>
                <w:sz w:val="20"/>
                <w:szCs w:val="20"/>
                <w:lang w:val="hu-HU"/>
              </w:rPr>
              <w:t>megállapított kiváltó okot.</w:t>
            </w:r>
          </w:p>
        </w:tc>
      </w:tr>
      <w:tr w:rsidR="00031892" w:rsidRPr="004637D8" w14:paraId="514D007B" w14:textId="77777777" w:rsidTr="00031892">
        <w:trPr>
          <w:trHeight w:val="395"/>
        </w:trPr>
        <w:tc>
          <w:tcPr>
            <w:tcW w:w="3820" w:type="dxa"/>
          </w:tcPr>
          <w:p w14:paraId="6E14BC57" w14:textId="77777777" w:rsidR="00031892" w:rsidRPr="00AB5995" w:rsidRDefault="00031892" w:rsidP="00396479">
            <w:pPr>
              <w:pStyle w:val="TableParagraph"/>
              <w:spacing w:before="79"/>
              <w:ind w:left="123"/>
              <w:rPr>
                <w:b/>
                <w:sz w:val="20"/>
                <w:szCs w:val="20"/>
                <w:lang w:val="hu-HU"/>
              </w:rPr>
            </w:pP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Esedékesség</w:t>
            </w:r>
          </w:p>
        </w:tc>
        <w:tc>
          <w:tcPr>
            <w:tcW w:w="5812" w:type="dxa"/>
          </w:tcPr>
          <w:p w14:paraId="2C8A50DD" w14:textId="77777777" w:rsidR="00031892" w:rsidRPr="00AB5995" w:rsidRDefault="00031892" w:rsidP="00396479">
            <w:pPr>
              <w:pStyle w:val="TableParagraph"/>
              <w:spacing w:before="79"/>
              <w:ind w:left="123"/>
              <w:rPr>
                <w:i/>
                <w:sz w:val="20"/>
                <w:szCs w:val="20"/>
                <w:lang w:val="hu-HU"/>
              </w:rPr>
            </w:pP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Az</w:t>
            </w:r>
            <w:r w:rsidRPr="00AB5995">
              <w:rPr>
                <w:i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intézkedés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végrehajtásának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időpontja</w:t>
            </w:r>
          </w:p>
        </w:tc>
      </w:tr>
      <w:tr w:rsidR="00031892" w:rsidRPr="004637D8" w14:paraId="7CFF6F8A" w14:textId="77777777" w:rsidTr="00031892">
        <w:trPr>
          <w:trHeight w:val="395"/>
        </w:trPr>
        <w:tc>
          <w:tcPr>
            <w:tcW w:w="3820" w:type="dxa"/>
          </w:tcPr>
          <w:p w14:paraId="1218527E" w14:textId="77777777" w:rsidR="00031892" w:rsidRPr="00AB5995" w:rsidRDefault="00031892" w:rsidP="00396479">
            <w:pPr>
              <w:pStyle w:val="TableParagraph"/>
              <w:spacing w:before="79"/>
              <w:ind w:left="123"/>
              <w:rPr>
                <w:b/>
                <w:sz w:val="20"/>
                <w:szCs w:val="20"/>
                <w:lang w:val="hu-HU"/>
              </w:rPr>
            </w:pPr>
            <w:r w:rsidRPr="00AB5995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AB5995">
              <w:rPr>
                <w:b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>hatékonyság</w:t>
            </w:r>
            <w:r w:rsidRPr="00AB5995">
              <w:rPr>
                <w:b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>értékelésének</w:t>
            </w:r>
            <w:r w:rsidRPr="00AB5995">
              <w:rPr>
                <w:b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>időpontja</w:t>
            </w:r>
          </w:p>
        </w:tc>
        <w:tc>
          <w:tcPr>
            <w:tcW w:w="5812" w:type="dxa"/>
          </w:tcPr>
          <w:p w14:paraId="4A215D27" w14:textId="77777777" w:rsidR="00031892" w:rsidRPr="00AB5995" w:rsidRDefault="00031892" w:rsidP="00396479">
            <w:pPr>
              <w:pStyle w:val="TableParagraph"/>
              <w:spacing w:before="79"/>
              <w:ind w:left="123"/>
              <w:rPr>
                <w:i/>
                <w:sz w:val="20"/>
                <w:szCs w:val="20"/>
                <w:lang w:val="hu-HU"/>
              </w:rPr>
            </w:pP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végrehajtás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hatékonyságát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következő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időpontban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kell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értékelni</w:t>
            </w:r>
          </w:p>
        </w:tc>
      </w:tr>
      <w:tr w:rsidR="00031892" w:rsidRPr="004637D8" w14:paraId="00A55240" w14:textId="77777777" w:rsidTr="00031892">
        <w:trPr>
          <w:trHeight w:val="417"/>
        </w:trPr>
        <w:tc>
          <w:tcPr>
            <w:tcW w:w="9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D66"/>
          </w:tcPr>
          <w:p w14:paraId="6E67012F" w14:textId="77777777" w:rsidR="00031892" w:rsidRPr="00C5633C" w:rsidRDefault="00031892" w:rsidP="00396479">
            <w:pPr>
              <w:pStyle w:val="TableParagraph"/>
              <w:spacing w:before="94"/>
              <w:ind w:left="3461"/>
              <w:rPr>
                <w:b/>
                <w:sz w:val="20"/>
                <w:szCs w:val="20"/>
                <w:lang w:val="hu-HU"/>
              </w:rPr>
            </w:pPr>
            <w:r w:rsidRPr="00AB5995">
              <w:rPr>
                <w:b/>
                <w:color w:val="FFFFFF"/>
                <w:spacing w:val="-4"/>
                <w:sz w:val="20"/>
                <w:szCs w:val="20"/>
                <w:lang w:val="hu-HU"/>
              </w:rPr>
              <w:t>(c)</w:t>
            </w:r>
            <w:r w:rsidRPr="00AB5995">
              <w:rPr>
                <w:b/>
                <w:color w:val="FFFFFF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4"/>
                <w:sz w:val="20"/>
                <w:szCs w:val="20"/>
                <w:lang w:val="hu-HU"/>
              </w:rPr>
              <w:t>A</w:t>
            </w:r>
            <w:r w:rsidRPr="00AB5995">
              <w:rPr>
                <w:b/>
                <w:color w:val="FFFFFF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4"/>
                <w:sz w:val="20"/>
                <w:szCs w:val="20"/>
                <w:lang w:val="hu-HU"/>
              </w:rPr>
              <w:t>helyrehozó</w:t>
            </w:r>
            <w:r w:rsidRPr="00AB5995">
              <w:rPr>
                <w:b/>
                <w:color w:val="FFFFFF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4"/>
                <w:sz w:val="20"/>
                <w:szCs w:val="20"/>
                <w:lang w:val="hu-HU"/>
              </w:rPr>
              <w:t>intézkedések</w:t>
            </w:r>
            <w:r w:rsidRPr="00AB5995">
              <w:rPr>
                <w:b/>
                <w:color w:val="FFFFFF"/>
                <w:spacing w:val="-5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4"/>
                <w:sz w:val="20"/>
                <w:szCs w:val="20"/>
                <w:lang w:val="hu-HU"/>
              </w:rPr>
              <w:t>hatékonyságának</w:t>
            </w:r>
            <w:r w:rsidRPr="00AB5995">
              <w:rPr>
                <w:b/>
                <w:color w:val="FFFFFF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4"/>
                <w:sz w:val="20"/>
                <w:szCs w:val="20"/>
                <w:lang w:val="hu-HU"/>
              </w:rPr>
              <w:t>értékelése</w:t>
            </w:r>
          </w:p>
        </w:tc>
      </w:tr>
      <w:tr w:rsidR="00031892" w:rsidRPr="004637D8" w14:paraId="733BF262" w14:textId="77777777" w:rsidTr="00031892">
        <w:trPr>
          <w:trHeight w:val="871"/>
        </w:trPr>
        <w:tc>
          <w:tcPr>
            <w:tcW w:w="3820" w:type="dxa"/>
          </w:tcPr>
          <w:p w14:paraId="77FBB317" w14:textId="02B51F5A" w:rsidR="00031892" w:rsidRPr="00031892" w:rsidRDefault="00031892" w:rsidP="00396479">
            <w:pPr>
              <w:pStyle w:val="TableParagraph"/>
              <w:spacing w:before="46" w:line="240" w:lineRule="atLeast"/>
              <w:ind w:left="404" w:right="857" w:hanging="281"/>
              <w:rPr>
                <w:b/>
                <w:color w:val="373637"/>
                <w:spacing w:val="-4"/>
                <w:sz w:val="20"/>
                <w:szCs w:val="20"/>
                <w:lang w:val="hu-HU"/>
              </w:rPr>
            </w:pPr>
            <w:r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 xml:space="preserve">1 </w:t>
            </w:r>
            <w:r w:rsidRPr="00031892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>.</w:t>
            </w:r>
            <w:r w:rsidRPr="00031892">
              <w:rPr>
                <w:b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031892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031892">
              <w:rPr>
                <w:b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031892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>korrekciós</w:t>
            </w:r>
            <w:r w:rsidRPr="00031892">
              <w:rPr>
                <w:b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031892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>intézkedés</w:t>
            </w:r>
            <w:r w:rsidRPr="00031892">
              <w:rPr>
                <w:b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031892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 xml:space="preserve">hatékonyan </w:t>
            </w:r>
            <w:r w:rsidRPr="00031892">
              <w:rPr>
                <w:b/>
                <w:color w:val="373637"/>
                <w:sz w:val="20"/>
                <w:szCs w:val="20"/>
                <w:lang w:val="hu-HU"/>
              </w:rPr>
              <w:t xml:space="preserve">kezelte-e az azonosított </w:t>
            </w:r>
            <w:r w:rsidRPr="00031892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hiányosságot?</w:t>
            </w:r>
          </w:p>
        </w:tc>
        <w:tc>
          <w:tcPr>
            <w:tcW w:w="5812" w:type="dxa"/>
          </w:tcPr>
          <w:p w14:paraId="67336612" w14:textId="7034643D" w:rsidR="00031892" w:rsidRDefault="00031892" w:rsidP="00031892">
            <w:pPr>
              <w:pStyle w:val="TableParagraph"/>
              <w:tabs>
                <w:tab w:val="left" w:pos="987"/>
              </w:tabs>
              <w:spacing w:before="123"/>
              <w:ind w:right="764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IGEN Nem szükséges további intézkedés</w:t>
            </w:r>
          </w:p>
          <w:p w14:paraId="0E126867" w14:textId="5D4C4995" w:rsidR="00031892" w:rsidRPr="00031892" w:rsidRDefault="00031892" w:rsidP="00031892">
            <w:pPr>
              <w:pStyle w:val="TableParagraph"/>
              <w:spacing w:before="105"/>
              <w:ind w:right="1870"/>
              <w:rPr>
                <w:noProof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 NEM További intézkedések részletezése az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alábbiakban</w:t>
            </w:r>
          </w:p>
        </w:tc>
      </w:tr>
      <w:tr w:rsidR="00031892" w:rsidRPr="004637D8" w14:paraId="7709815E" w14:textId="77777777" w:rsidTr="00031892">
        <w:trPr>
          <w:trHeight w:val="539"/>
        </w:trPr>
        <w:tc>
          <w:tcPr>
            <w:tcW w:w="3820" w:type="dxa"/>
          </w:tcPr>
          <w:p w14:paraId="1F98F880" w14:textId="77777777" w:rsidR="00031892" w:rsidRPr="00031892" w:rsidRDefault="00031892" w:rsidP="00396479">
            <w:pPr>
              <w:pStyle w:val="TableParagraph"/>
              <w:spacing w:before="59" w:line="200" w:lineRule="atLeast"/>
              <w:ind w:left="123" w:right="317"/>
              <w:rPr>
                <w:b/>
                <w:sz w:val="20"/>
                <w:szCs w:val="20"/>
                <w:lang w:val="hu-HU"/>
              </w:rPr>
            </w:pPr>
            <w:r w:rsidRPr="00031892">
              <w:rPr>
                <w:b/>
                <w:color w:val="373637"/>
                <w:sz w:val="20"/>
                <w:szCs w:val="20"/>
                <w:lang w:val="hu-HU"/>
              </w:rPr>
              <w:t>2.</w:t>
            </w:r>
            <w:r w:rsidRPr="00031892">
              <w:rPr>
                <w:b/>
                <w:color w:val="373637"/>
                <w:spacing w:val="-15"/>
                <w:sz w:val="20"/>
                <w:szCs w:val="20"/>
                <w:lang w:val="hu-HU"/>
              </w:rPr>
              <w:t xml:space="preserve"> </w:t>
            </w:r>
            <w:r w:rsidRPr="00031892">
              <w:rPr>
                <w:b/>
                <w:color w:val="373637"/>
                <w:sz w:val="20"/>
                <w:szCs w:val="20"/>
                <w:lang w:val="hu-HU"/>
              </w:rPr>
              <w:t>Részletezze</w:t>
            </w:r>
            <w:r w:rsidRPr="00031892">
              <w:rPr>
                <w:b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031892">
              <w:rPr>
                <w:b/>
                <w:color w:val="373637"/>
                <w:sz w:val="20"/>
                <w:szCs w:val="20"/>
                <w:lang w:val="hu-HU"/>
              </w:rPr>
              <w:t>a</w:t>
            </w:r>
            <w:r w:rsidRPr="00031892">
              <w:rPr>
                <w:b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031892">
              <w:rPr>
                <w:b/>
                <w:color w:val="373637"/>
                <w:sz w:val="20"/>
                <w:szCs w:val="20"/>
                <w:lang w:val="hu-HU"/>
              </w:rPr>
              <w:t>megtett/szükséges</w:t>
            </w:r>
            <w:r w:rsidRPr="00031892">
              <w:rPr>
                <w:b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031892">
              <w:rPr>
                <w:b/>
                <w:color w:val="373637"/>
                <w:sz w:val="20"/>
                <w:szCs w:val="20"/>
                <w:lang w:val="hu-HU"/>
              </w:rPr>
              <w:t xml:space="preserve">további </w:t>
            </w:r>
            <w:r w:rsidRPr="00031892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intézkedéseket</w:t>
            </w:r>
          </w:p>
        </w:tc>
        <w:tc>
          <w:tcPr>
            <w:tcW w:w="5812" w:type="dxa"/>
          </w:tcPr>
          <w:p w14:paraId="4A81F7BA" w14:textId="77777777" w:rsidR="00031892" w:rsidRPr="00C5633C" w:rsidRDefault="00031892" w:rsidP="00396479">
            <w:pPr>
              <w:pStyle w:val="TableParagraph"/>
              <w:rPr>
                <w:sz w:val="20"/>
                <w:szCs w:val="20"/>
                <w:lang w:val="hu-HU"/>
              </w:rPr>
            </w:pPr>
          </w:p>
        </w:tc>
      </w:tr>
    </w:tbl>
    <w:p w14:paraId="320D6B79" w14:textId="77777777" w:rsidR="001035F1" w:rsidRPr="001035F1" w:rsidRDefault="001035F1" w:rsidP="001035F1">
      <w:pPr>
        <w:rPr>
          <w:rFonts w:ascii="Arial Narrow" w:hAnsi="Arial Narrow" w:cs="Arial"/>
        </w:rPr>
      </w:pPr>
    </w:p>
    <w:sectPr w:rsidR="001035F1" w:rsidRPr="001035F1" w:rsidSect="00315C87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2D0E1" w14:textId="77777777" w:rsidR="00DB6736" w:rsidRDefault="00DB6736" w:rsidP="00315C87">
      <w:pPr>
        <w:spacing w:after="0" w:line="240" w:lineRule="auto"/>
      </w:pPr>
      <w:r>
        <w:separator/>
      </w:r>
    </w:p>
  </w:endnote>
  <w:endnote w:type="continuationSeparator" w:id="0">
    <w:p w14:paraId="1B9A20B5" w14:textId="77777777" w:rsidR="00DB6736" w:rsidRDefault="00DB6736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12D6E" w14:textId="388BAB0E" w:rsidR="005F67BF" w:rsidRPr="005F67BF" w:rsidRDefault="005F67BF" w:rsidP="005F67BF">
            <w:pPr>
              <w:pStyle w:val="lfej"/>
              <w:pBdr>
                <w:bottom w:val="thickThinSmallGap" w:sz="24" w:space="2" w:color="622423"/>
              </w:pBdr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</w:p>
          <w:p w14:paraId="2FE8D5E0" w14:textId="4E6A21CD" w:rsidR="004A6A3D" w:rsidRPr="005F67BF" w:rsidRDefault="005F67BF" w:rsidP="005F67BF">
            <w:pPr>
              <w:pStyle w:val="llb"/>
              <w:tabs>
                <w:tab w:val="clear" w:pos="4536"/>
                <w:tab w:val="clear" w:pos="9072"/>
                <w:tab w:val="left" w:pos="97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5F67BF">
              <w:rPr>
                <w:rFonts w:ascii="Arial Narrow" w:hAnsi="Arial Narrow"/>
                <w:b/>
              </w:rPr>
              <w:t>DigitAudit/AuditIroda</w:t>
            </w:r>
          </w:p>
          <w:p w14:paraId="49B64CB9" w14:textId="6621B4AA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E74E8" w14:textId="77777777" w:rsidR="00DB6736" w:rsidRDefault="00DB6736" w:rsidP="00315C87">
      <w:pPr>
        <w:spacing w:after="0" w:line="240" w:lineRule="auto"/>
      </w:pPr>
      <w:r>
        <w:separator/>
      </w:r>
    </w:p>
  </w:footnote>
  <w:footnote w:type="continuationSeparator" w:id="0">
    <w:p w14:paraId="44BA7AD2" w14:textId="77777777" w:rsidR="00DB6736" w:rsidRDefault="00DB6736" w:rsidP="00315C87">
      <w:pPr>
        <w:spacing w:after="0" w:line="240" w:lineRule="auto"/>
      </w:pPr>
      <w:r>
        <w:continuationSeparator/>
      </w:r>
    </w:p>
  </w:footnote>
  <w:footnote w:id="1">
    <w:p w14:paraId="1A6B921B" w14:textId="039675EE" w:rsidR="005F67BF" w:rsidRDefault="005F67BF">
      <w:pPr>
        <w:pStyle w:val="Lbjegyzetszveg"/>
        <w:rPr>
          <w:rFonts w:ascii="Arial Narrow" w:hAnsi="Arial Narrow"/>
          <w:i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5F67BF">
        <w:rPr>
          <w:rFonts w:ascii="Arial Narrow" w:hAnsi="Arial Narrow"/>
          <w:i/>
        </w:rPr>
        <w:t>Tartalmilag</w:t>
      </w:r>
      <w:proofErr w:type="spellEnd"/>
      <w:r w:rsidRPr="005F67BF">
        <w:rPr>
          <w:rFonts w:ascii="Arial Narrow" w:hAnsi="Arial Narrow"/>
          <w:i/>
        </w:rPr>
        <w:t xml:space="preserve"> megegyezik az MKVK 2025.08.12-én elérhető mintájával.</w:t>
      </w:r>
    </w:p>
    <w:p w14:paraId="3E36D413" w14:textId="4344342D" w:rsidR="00A7106B" w:rsidRDefault="00A7106B">
      <w:pPr>
        <w:pStyle w:val="Lbjegyzetszveg"/>
      </w:pPr>
      <w:r w:rsidRPr="00A6427E">
        <w:rPr>
          <w:rFonts w:ascii="Arial Narrow" w:hAnsi="Arial Narrow"/>
          <w:i/>
        </w:rPr>
        <w:t xml:space="preserve">A </w:t>
      </w:r>
      <w:r w:rsidR="00A6427E" w:rsidRPr="00A6427E">
        <w:rPr>
          <w:rFonts w:ascii="Arial Narrow" w:hAnsi="Arial Narrow"/>
          <w:i/>
        </w:rPr>
        <w:t>formanyomtatványt</w:t>
      </w:r>
      <w:r w:rsidRPr="00A6427E">
        <w:rPr>
          <w:rFonts w:ascii="Arial Narrow" w:hAnsi="Arial Narrow"/>
          <w:i/>
        </w:rPr>
        <w:t xml:space="preserve"> a saját praxis ténylegesen körülményei figyelembevételével változtatni, módosítani szükséges!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7CFC7DCC" w:rsidR="00315C87" w:rsidRPr="006E4B2E" w:rsidRDefault="00031892" w:rsidP="005F67BF">
    <w:pPr>
      <w:pStyle w:val="lfej"/>
      <w:pBdr>
        <w:bottom w:val="thickThinSmallGap" w:sz="24" w:space="2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Megállapítások nyilvántartása, hiányosságok értékelése</w:t>
    </w:r>
  </w:p>
  <w:p w14:paraId="025245AF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771E"/>
    <w:multiLevelType w:val="hybridMultilevel"/>
    <w:tmpl w:val="356020C6"/>
    <w:lvl w:ilvl="0" w:tplc="9B0CA45A">
      <w:start w:val="1"/>
      <w:numFmt w:val="decimal"/>
      <w:lvlText w:val="%1."/>
      <w:lvlJc w:val="left"/>
      <w:pPr>
        <w:ind w:left="364" w:hanging="242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100"/>
        <w:sz w:val="18"/>
        <w:szCs w:val="18"/>
        <w:lang w:val="hu-HU" w:eastAsia="en-US" w:bidi="ar-SA"/>
      </w:rPr>
    </w:lvl>
    <w:lvl w:ilvl="1" w:tplc="7F44EC2A">
      <w:numFmt w:val="bullet"/>
      <w:lvlText w:val="•"/>
      <w:lvlJc w:val="left"/>
      <w:pPr>
        <w:ind w:left="1420" w:hanging="242"/>
      </w:pPr>
      <w:rPr>
        <w:rFonts w:hint="default"/>
        <w:lang w:val="hu-HU" w:eastAsia="en-US" w:bidi="ar-SA"/>
      </w:rPr>
    </w:lvl>
    <w:lvl w:ilvl="2" w:tplc="9FA06F98">
      <w:numFmt w:val="bullet"/>
      <w:lvlText w:val="•"/>
      <w:lvlJc w:val="left"/>
      <w:pPr>
        <w:ind w:left="2480" w:hanging="242"/>
      </w:pPr>
      <w:rPr>
        <w:rFonts w:hint="default"/>
        <w:lang w:val="hu-HU" w:eastAsia="en-US" w:bidi="ar-SA"/>
      </w:rPr>
    </w:lvl>
    <w:lvl w:ilvl="3" w:tplc="B98A6FA6">
      <w:numFmt w:val="bullet"/>
      <w:lvlText w:val="•"/>
      <w:lvlJc w:val="left"/>
      <w:pPr>
        <w:ind w:left="3540" w:hanging="242"/>
      </w:pPr>
      <w:rPr>
        <w:rFonts w:hint="default"/>
        <w:lang w:val="hu-HU" w:eastAsia="en-US" w:bidi="ar-SA"/>
      </w:rPr>
    </w:lvl>
    <w:lvl w:ilvl="4" w:tplc="969683EC">
      <w:numFmt w:val="bullet"/>
      <w:lvlText w:val="•"/>
      <w:lvlJc w:val="left"/>
      <w:pPr>
        <w:ind w:left="4600" w:hanging="242"/>
      </w:pPr>
      <w:rPr>
        <w:rFonts w:hint="default"/>
        <w:lang w:val="hu-HU" w:eastAsia="en-US" w:bidi="ar-SA"/>
      </w:rPr>
    </w:lvl>
    <w:lvl w:ilvl="5" w:tplc="5BBCA67A">
      <w:numFmt w:val="bullet"/>
      <w:lvlText w:val="•"/>
      <w:lvlJc w:val="left"/>
      <w:pPr>
        <w:ind w:left="5660" w:hanging="242"/>
      </w:pPr>
      <w:rPr>
        <w:rFonts w:hint="default"/>
        <w:lang w:val="hu-HU" w:eastAsia="en-US" w:bidi="ar-SA"/>
      </w:rPr>
    </w:lvl>
    <w:lvl w:ilvl="6" w:tplc="427E4ED4">
      <w:numFmt w:val="bullet"/>
      <w:lvlText w:val="•"/>
      <w:lvlJc w:val="left"/>
      <w:pPr>
        <w:ind w:left="6720" w:hanging="242"/>
      </w:pPr>
      <w:rPr>
        <w:rFonts w:hint="default"/>
        <w:lang w:val="hu-HU" w:eastAsia="en-US" w:bidi="ar-SA"/>
      </w:rPr>
    </w:lvl>
    <w:lvl w:ilvl="7" w:tplc="A94A1E74">
      <w:numFmt w:val="bullet"/>
      <w:lvlText w:val="•"/>
      <w:lvlJc w:val="left"/>
      <w:pPr>
        <w:ind w:left="7780" w:hanging="242"/>
      </w:pPr>
      <w:rPr>
        <w:rFonts w:hint="default"/>
        <w:lang w:val="hu-HU" w:eastAsia="en-US" w:bidi="ar-SA"/>
      </w:rPr>
    </w:lvl>
    <w:lvl w:ilvl="8" w:tplc="8EB42730">
      <w:numFmt w:val="bullet"/>
      <w:lvlText w:val="•"/>
      <w:lvlJc w:val="left"/>
      <w:pPr>
        <w:ind w:left="8840" w:hanging="242"/>
      </w:pPr>
      <w:rPr>
        <w:rFonts w:hint="default"/>
        <w:lang w:val="hu-HU" w:eastAsia="en-US" w:bidi="ar-SA"/>
      </w:rPr>
    </w:lvl>
  </w:abstractNum>
  <w:abstractNum w:abstractNumId="1" w15:restartNumberingAfterBreak="0">
    <w:nsid w:val="079A5F7C"/>
    <w:multiLevelType w:val="hybridMultilevel"/>
    <w:tmpl w:val="E2DE0C22"/>
    <w:lvl w:ilvl="0" w:tplc="E386232C">
      <w:numFmt w:val="bullet"/>
      <w:lvlText w:val="•"/>
      <w:lvlJc w:val="left"/>
      <w:pPr>
        <w:ind w:left="362" w:hanging="199"/>
      </w:pPr>
      <w:rPr>
        <w:rFonts w:ascii="Arial" w:eastAsia="Arial" w:hAnsi="Arial" w:cs="Arial" w:hint="default"/>
        <w:b w:val="0"/>
        <w:bCs w:val="0"/>
        <w:i w:val="0"/>
        <w:iCs w:val="0"/>
        <w:color w:val="005289"/>
        <w:spacing w:val="0"/>
        <w:w w:val="142"/>
        <w:sz w:val="18"/>
        <w:szCs w:val="18"/>
        <w:lang w:val="hu-HU" w:eastAsia="en-US" w:bidi="ar-SA"/>
      </w:rPr>
    </w:lvl>
    <w:lvl w:ilvl="1" w:tplc="D3CE18C2">
      <w:numFmt w:val="bullet"/>
      <w:lvlText w:val="•"/>
      <w:lvlJc w:val="left"/>
      <w:pPr>
        <w:ind w:left="1420" w:hanging="199"/>
      </w:pPr>
      <w:rPr>
        <w:rFonts w:hint="default"/>
        <w:lang w:val="hu-HU" w:eastAsia="en-US" w:bidi="ar-SA"/>
      </w:rPr>
    </w:lvl>
    <w:lvl w:ilvl="2" w:tplc="4550755A">
      <w:numFmt w:val="bullet"/>
      <w:lvlText w:val="•"/>
      <w:lvlJc w:val="left"/>
      <w:pPr>
        <w:ind w:left="2480" w:hanging="199"/>
      </w:pPr>
      <w:rPr>
        <w:rFonts w:hint="default"/>
        <w:lang w:val="hu-HU" w:eastAsia="en-US" w:bidi="ar-SA"/>
      </w:rPr>
    </w:lvl>
    <w:lvl w:ilvl="3" w:tplc="A2FE764A">
      <w:numFmt w:val="bullet"/>
      <w:lvlText w:val="•"/>
      <w:lvlJc w:val="left"/>
      <w:pPr>
        <w:ind w:left="3540" w:hanging="199"/>
      </w:pPr>
      <w:rPr>
        <w:rFonts w:hint="default"/>
        <w:lang w:val="hu-HU" w:eastAsia="en-US" w:bidi="ar-SA"/>
      </w:rPr>
    </w:lvl>
    <w:lvl w:ilvl="4" w:tplc="58284F3E">
      <w:numFmt w:val="bullet"/>
      <w:lvlText w:val="•"/>
      <w:lvlJc w:val="left"/>
      <w:pPr>
        <w:ind w:left="4600" w:hanging="199"/>
      </w:pPr>
      <w:rPr>
        <w:rFonts w:hint="default"/>
        <w:lang w:val="hu-HU" w:eastAsia="en-US" w:bidi="ar-SA"/>
      </w:rPr>
    </w:lvl>
    <w:lvl w:ilvl="5" w:tplc="7714D4F2">
      <w:numFmt w:val="bullet"/>
      <w:lvlText w:val="•"/>
      <w:lvlJc w:val="left"/>
      <w:pPr>
        <w:ind w:left="5660" w:hanging="199"/>
      </w:pPr>
      <w:rPr>
        <w:rFonts w:hint="default"/>
        <w:lang w:val="hu-HU" w:eastAsia="en-US" w:bidi="ar-SA"/>
      </w:rPr>
    </w:lvl>
    <w:lvl w:ilvl="6" w:tplc="F9444EFE">
      <w:numFmt w:val="bullet"/>
      <w:lvlText w:val="•"/>
      <w:lvlJc w:val="left"/>
      <w:pPr>
        <w:ind w:left="6720" w:hanging="199"/>
      </w:pPr>
      <w:rPr>
        <w:rFonts w:hint="default"/>
        <w:lang w:val="hu-HU" w:eastAsia="en-US" w:bidi="ar-SA"/>
      </w:rPr>
    </w:lvl>
    <w:lvl w:ilvl="7" w:tplc="E6BEC29A">
      <w:numFmt w:val="bullet"/>
      <w:lvlText w:val="•"/>
      <w:lvlJc w:val="left"/>
      <w:pPr>
        <w:ind w:left="7780" w:hanging="199"/>
      </w:pPr>
      <w:rPr>
        <w:rFonts w:hint="default"/>
        <w:lang w:val="hu-HU" w:eastAsia="en-US" w:bidi="ar-SA"/>
      </w:rPr>
    </w:lvl>
    <w:lvl w:ilvl="8" w:tplc="0616B984">
      <w:numFmt w:val="bullet"/>
      <w:lvlText w:val="•"/>
      <w:lvlJc w:val="left"/>
      <w:pPr>
        <w:ind w:left="8840" w:hanging="199"/>
      </w:pPr>
      <w:rPr>
        <w:rFonts w:hint="default"/>
        <w:lang w:val="hu-HU" w:eastAsia="en-US" w:bidi="ar-SA"/>
      </w:rPr>
    </w:lvl>
  </w:abstractNum>
  <w:abstractNum w:abstractNumId="2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43969"/>
    <w:multiLevelType w:val="hybridMultilevel"/>
    <w:tmpl w:val="5150D60A"/>
    <w:lvl w:ilvl="0" w:tplc="E0F82ECE">
      <w:start w:val="1"/>
      <w:numFmt w:val="decimal"/>
      <w:lvlText w:val="%1."/>
      <w:lvlJc w:val="left"/>
      <w:pPr>
        <w:ind w:left="317" w:hanging="195"/>
      </w:pPr>
      <w:rPr>
        <w:rFonts w:ascii="Arial" w:eastAsia="Arial" w:hAnsi="Arial" w:cs="Arial" w:hint="default"/>
        <w:b/>
        <w:bCs/>
        <w:i w:val="0"/>
        <w:iCs w:val="0"/>
        <w:color w:val="373637"/>
        <w:spacing w:val="-2"/>
        <w:w w:val="100"/>
        <w:sz w:val="18"/>
        <w:szCs w:val="18"/>
        <w:lang w:val="hu-HU" w:eastAsia="en-US" w:bidi="ar-SA"/>
      </w:rPr>
    </w:lvl>
    <w:lvl w:ilvl="1" w:tplc="FB80FD62">
      <w:numFmt w:val="bullet"/>
      <w:lvlText w:val="•"/>
      <w:lvlJc w:val="left"/>
      <w:pPr>
        <w:ind w:left="1384" w:hanging="195"/>
      </w:pPr>
      <w:rPr>
        <w:rFonts w:hint="default"/>
        <w:lang w:val="hu-HU" w:eastAsia="en-US" w:bidi="ar-SA"/>
      </w:rPr>
    </w:lvl>
    <w:lvl w:ilvl="2" w:tplc="3DA8C6E2">
      <w:numFmt w:val="bullet"/>
      <w:lvlText w:val="•"/>
      <w:lvlJc w:val="left"/>
      <w:pPr>
        <w:ind w:left="2448" w:hanging="195"/>
      </w:pPr>
      <w:rPr>
        <w:rFonts w:hint="default"/>
        <w:lang w:val="hu-HU" w:eastAsia="en-US" w:bidi="ar-SA"/>
      </w:rPr>
    </w:lvl>
    <w:lvl w:ilvl="3" w:tplc="5EB83F40">
      <w:numFmt w:val="bullet"/>
      <w:lvlText w:val="•"/>
      <w:lvlJc w:val="left"/>
      <w:pPr>
        <w:ind w:left="3512" w:hanging="195"/>
      </w:pPr>
      <w:rPr>
        <w:rFonts w:hint="default"/>
        <w:lang w:val="hu-HU" w:eastAsia="en-US" w:bidi="ar-SA"/>
      </w:rPr>
    </w:lvl>
    <w:lvl w:ilvl="4" w:tplc="0C021BD4">
      <w:numFmt w:val="bullet"/>
      <w:lvlText w:val="•"/>
      <w:lvlJc w:val="left"/>
      <w:pPr>
        <w:ind w:left="4576" w:hanging="195"/>
      </w:pPr>
      <w:rPr>
        <w:rFonts w:hint="default"/>
        <w:lang w:val="hu-HU" w:eastAsia="en-US" w:bidi="ar-SA"/>
      </w:rPr>
    </w:lvl>
    <w:lvl w:ilvl="5" w:tplc="DC6A5B48">
      <w:numFmt w:val="bullet"/>
      <w:lvlText w:val="•"/>
      <w:lvlJc w:val="left"/>
      <w:pPr>
        <w:ind w:left="5640" w:hanging="195"/>
      </w:pPr>
      <w:rPr>
        <w:rFonts w:hint="default"/>
        <w:lang w:val="hu-HU" w:eastAsia="en-US" w:bidi="ar-SA"/>
      </w:rPr>
    </w:lvl>
    <w:lvl w:ilvl="6" w:tplc="36280FB4">
      <w:numFmt w:val="bullet"/>
      <w:lvlText w:val="•"/>
      <w:lvlJc w:val="left"/>
      <w:pPr>
        <w:ind w:left="6704" w:hanging="195"/>
      </w:pPr>
      <w:rPr>
        <w:rFonts w:hint="default"/>
        <w:lang w:val="hu-HU" w:eastAsia="en-US" w:bidi="ar-SA"/>
      </w:rPr>
    </w:lvl>
    <w:lvl w:ilvl="7" w:tplc="B64E72A8">
      <w:numFmt w:val="bullet"/>
      <w:lvlText w:val="•"/>
      <w:lvlJc w:val="left"/>
      <w:pPr>
        <w:ind w:left="7768" w:hanging="195"/>
      </w:pPr>
      <w:rPr>
        <w:rFonts w:hint="default"/>
        <w:lang w:val="hu-HU" w:eastAsia="en-US" w:bidi="ar-SA"/>
      </w:rPr>
    </w:lvl>
    <w:lvl w:ilvl="8" w:tplc="F432CCA6">
      <w:numFmt w:val="bullet"/>
      <w:lvlText w:val="•"/>
      <w:lvlJc w:val="left"/>
      <w:pPr>
        <w:ind w:left="8832" w:hanging="195"/>
      </w:pPr>
      <w:rPr>
        <w:rFonts w:hint="default"/>
        <w:lang w:val="hu-HU" w:eastAsia="en-US" w:bidi="ar-SA"/>
      </w:rPr>
    </w:lvl>
  </w:abstractNum>
  <w:abstractNum w:abstractNumId="4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25941"/>
    <w:multiLevelType w:val="hybridMultilevel"/>
    <w:tmpl w:val="9B84BF5C"/>
    <w:lvl w:ilvl="0" w:tplc="9D2074C0">
      <w:numFmt w:val="bullet"/>
      <w:lvlText w:val="•"/>
      <w:lvlJc w:val="left"/>
      <w:pPr>
        <w:ind w:left="362" w:hanging="199"/>
      </w:pPr>
      <w:rPr>
        <w:rFonts w:ascii="Arial" w:eastAsia="Arial" w:hAnsi="Arial" w:cs="Arial" w:hint="default"/>
        <w:b w:val="0"/>
        <w:bCs w:val="0"/>
        <w:i w:val="0"/>
        <w:iCs w:val="0"/>
        <w:color w:val="005289"/>
        <w:spacing w:val="0"/>
        <w:w w:val="142"/>
        <w:sz w:val="18"/>
        <w:szCs w:val="18"/>
        <w:lang w:val="hu-HU" w:eastAsia="en-US" w:bidi="ar-SA"/>
      </w:rPr>
    </w:lvl>
    <w:lvl w:ilvl="1" w:tplc="5C38381C">
      <w:numFmt w:val="bullet"/>
      <w:lvlText w:val="•"/>
      <w:lvlJc w:val="left"/>
      <w:pPr>
        <w:ind w:left="1420" w:hanging="199"/>
      </w:pPr>
      <w:rPr>
        <w:rFonts w:hint="default"/>
        <w:lang w:val="hu-HU" w:eastAsia="en-US" w:bidi="ar-SA"/>
      </w:rPr>
    </w:lvl>
    <w:lvl w:ilvl="2" w:tplc="F8407176">
      <w:numFmt w:val="bullet"/>
      <w:lvlText w:val="•"/>
      <w:lvlJc w:val="left"/>
      <w:pPr>
        <w:ind w:left="2480" w:hanging="199"/>
      </w:pPr>
      <w:rPr>
        <w:rFonts w:hint="default"/>
        <w:lang w:val="hu-HU" w:eastAsia="en-US" w:bidi="ar-SA"/>
      </w:rPr>
    </w:lvl>
    <w:lvl w:ilvl="3" w:tplc="14D8E82A">
      <w:numFmt w:val="bullet"/>
      <w:lvlText w:val="•"/>
      <w:lvlJc w:val="left"/>
      <w:pPr>
        <w:ind w:left="3540" w:hanging="199"/>
      </w:pPr>
      <w:rPr>
        <w:rFonts w:hint="default"/>
        <w:lang w:val="hu-HU" w:eastAsia="en-US" w:bidi="ar-SA"/>
      </w:rPr>
    </w:lvl>
    <w:lvl w:ilvl="4" w:tplc="0FDCA606">
      <w:numFmt w:val="bullet"/>
      <w:lvlText w:val="•"/>
      <w:lvlJc w:val="left"/>
      <w:pPr>
        <w:ind w:left="4600" w:hanging="199"/>
      </w:pPr>
      <w:rPr>
        <w:rFonts w:hint="default"/>
        <w:lang w:val="hu-HU" w:eastAsia="en-US" w:bidi="ar-SA"/>
      </w:rPr>
    </w:lvl>
    <w:lvl w:ilvl="5" w:tplc="D34A5C98">
      <w:numFmt w:val="bullet"/>
      <w:lvlText w:val="•"/>
      <w:lvlJc w:val="left"/>
      <w:pPr>
        <w:ind w:left="5660" w:hanging="199"/>
      </w:pPr>
      <w:rPr>
        <w:rFonts w:hint="default"/>
        <w:lang w:val="hu-HU" w:eastAsia="en-US" w:bidi="ar-SA"/>
      </w:rPr>
    </w:lvl>
    <w:lvl w:ilvl="6" w:tplc="92182E9C">
      <w:numFmt w:val="bullet"/>
      <w:lvlText w:val="•"/>
      <w:lvlJc w:val="left"/>
      <w:pPr>
        <w:ind w:left="6720" w:hanging="199"/>
      </w:pPr>
      <w:rPr>
        <w:rFonts w:hint="default"/>
        <w:lang w:val="hu-HU" w:eastAsia="en-US" w:bidi="ar-SA"/>
      </w:rPr>
    </w:lvl>
    <w:lvl w:ilvl="7" w:tplc="8D161BDE">
      <w:numFmt w:val="bullet"/>
      <w:lvlText w:val="•"/>
      <w:lvlJc w:val="left"/>
      <w:pPr>
        <w:ind w:left="7780" w:hanging="199"/>
      </w:pPr>
      <w:rPr>
        <w:rFonts w:hint="default"/>
        <w:lang w:val="hu-HU" w:eastAsia="en-US" w:bidi="ar-SA"/>
      </w:rPr>
    </w:lvl>
    <w:lvl w:ilvl="8" w:tplc="9020A814">
      <w:numFmt w:val="bullet"/>
      <w:lvlText w:val="•"/>
      <w:lvlJc w:val="left"/>
      <w:pPr>
        <w:ind w:left="8840" w:hanging="199"/>
      </w:pPr>
      <w:rPr>
        <w:rFonts w:hint="default"/>
        <w:lang w:val="hu-H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31892"/>
    <w:rsid w:val="000C7944"/>
    <w:rsid w:val="000E5A81"/>
    <w:rsid w:val="000E7ABA"/>
    <w:rsid w:val="001035F1"/>
    <w:rsid w:val="00143A74"/>
    <w:rsid w:val="00161695"/>
    <w:rsid w:val="001826D6"/>
    <w:rsid w:val="001D1B64"/>
    <w:rsid w:val="00203EBC"/>
    <w:rsid w:val="002209E7"/>
    <w:rsid w:val="002332B3"/>
    <w:rsid w:val="002430DC"/>
    <w:rsid w:val="00264B09"/>
    <w:rsid w:val="00265760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6A3D"/>
    <w:rsid w:val="004A7DDF"/>
    <w:rsid w:val="004C3EC0"/>
    <w:rsid w:val="004C4569"/>
    <w:rsid w:val="00525448"/>
    <w:rsid w:val="00543748"/>
    <w:rsid w:val="00584093"/>
    <w:rsid w:val="005A47A3"/>
    <w:rsid w:val="005A6C3B"/>
    <w:rsid w:val="005E0AEA"/>
    <w:rsid w:val="005F67BF"/>
    <w:rsid w:val="00625273"/>
    <w:rsid w:val="00632163"/>
    <w:rsid w:val="00635961"/>
    <w:rsid w:val="00673453"/>
    <w:rsid w:val="006A1C43"/>
    <w:rsid w:val="006E4B2E"/>
    <w:rsid w:val="006E6E0B"/>
    <w:rsid w:val="00701558"/>
    <w:rsid w:val="007038EA"/>
    <w:rsid w:val="00726A15"/>
    <w:rsid w:val="00736F0E"/>
    <w:rsid w:val="007A0DC0"/>
    <w:rsid w:val="007D2074"/>
    <w:rsid w:val="00806E62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43B50"/>
    <w:rsid w:val="009969C3"/>
    <w:rsid w:val="009D610C"/>
    <w:rsid w:val="00A44872"/>
    <w:rsid w:val="00A47E47"/>
    <w:rsid w:val="00A6427E"/>
    <w:rsid w:val="00A7106B"/>
    <w:rsid w:val="00AC7866"/>
    <w:rsid w:val="00AE3799"/>
    <w:rsid w:val="00B0772C"/>
    <w:rsid w:val="00B23F49"/>
    <w:rsid w:val="00B501E6"/>
    <w:rsid w:val="00B726A5"/>
    <w:rsid w:val="00B800B1"/>
    <w:rsid w:val="00B96AB6"/>
    <w:rsid w:val="00BF657F"/>
    <w:rsid w:val="00C022E2"/>
    <w:rsid w:val="00C05F97"/>
    <w:rsid w:val="00C6098B"/>
    <w:rsid w:val="00C67265"/>
    <w:rsid w:val="00C959A1"/>
    <w:rsid w:val="00CE5F03"/>
    <w:rsid w:val="00D641E0"/>
    <w:rsid w:val="00D90A2C"/>
    <w:rsid w:val="00DB6736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316FB"/>
    <w:rsid w:val="00F6310D"/>
    <w:rsid w:val="00F65A63"/>
    <w:rsid w:val="00FA0E4D"/>
    <w:rsid w:val="00FC148C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734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734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673453"/>
    <w:rPr>
      <w:rFonts w:ascii="Arial" w:eastAsia="Arial" w:hAnsi="Arial" w:cs="Arial"/>
      <w:sz w:val="19"/>
      <w:szCs w:val="19"/>
      <w:lang w:eastAsia="en-US"/>
    </w:rPr>
  </w:style>
  <w:style w:type="character" w:styleId="Kiemels2">
    <w:name w:val="Strong"/>
    <w:basedOn w:val="Bekezdsalapbettpusa"/>
    <w:uiPriority w:val="22"/>
    <w:qFormat/>
    <w:rsid w:val="00103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98BE7-A9A1-4D83-A53F-60C2911E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v.1.24.69.0.0#2025.11.06.</dc:description>
  <cp:lastPrinted>2018-10-30T10:22:00Z</cp:lastPrinted>
  <dcterms:created xsi:type="dcterms:W3CDTF">2025-08-13T05:44:00Z</dcterms:created>
  <dcterms:modified xsi:type="dcterms:W3CDTF">2025-08-13T05:45:00Z</dcterms:modified>
</cp:coreProperties>
</file>