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6B4AA2" w:rsidRPr="006B4AA2" w:rsidRDefault="00CE506A" w:rsidP="006B4AA2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</w:p>
    <w:p w:rsidR="001D3CF7" w:rsidRPr="006E3922" w:rsidRDefault="001D3CF7" w:rsidP="001D3CF7">
      <w:pPr>
        <w:jc w:val="right"/>
        <w:rPr>
          <w:rFonts w:ascii="Arial Narrow" w:hAnsi="Arial Narrow"/>
          <w:i/>
          <w:sz w:val="24"/>
          <w:szCs w:val="24"/>
        </w:rPr>
      </w:pPr>
      <w:bookmarkStart w:id="5" w:name="_GoBack"/>
      <w:bookmarkEnd w:id="5"/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1D3CF7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1D3CF7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1D3CF7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CF7" w:rsidRPr="00143A74" w:rsidRDefault="001D3CF7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6B4AA2" w:rsidRDefault="006B4AA2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szervezeti felépítés megfelel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tulajdonos-vezető és az alkalmazottak megfelelő szaktudással és tapasztalatokkal rendelkeznek?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 elősegíti, hogy alkalmazottai szaktudásukat folyamatosan fejlesszék?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vállalkozásnál alacsony az alkalmazottak fluktuációja?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Történt-e változás a felelősségi körökben, hatáskörökben?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lastRenderedPageBreak/>
              <w:t>A vezetés a számviteli-pénzügyi területért felelős alkalmazottal is megvitatva alakítja ki a főbb szerződéseket, ügylettípusokat?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érdekében áll, hogy a beszámolóban valós állításokat szerepeltessen?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vezetést a becsületesség és az etikai értékek kommunikálás</w:t>
            </w:r>
            <w:r w:rsidR="0024340E">
              <w:rPr>
                <w:rFonts w:ascii="Arial Narrow" w:hAnsi="Arial Narrow"/>
              </w:rPr>
              <w:t>a jellemzi? Ezeket alkalmazottjai</w:t>
            </w:r>
            <w:r w:rsidRPr="00EB15C6">
              <w:rPr>
                <w:rFonts w:ascii="Arial Narrow" w:hAnsi="Arial Narrow"/>
              </w:rPr>
              <w:t>tól is elvárja?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intézkedésekkel kapcsolatos döntéshozatal.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számviteli rendszerben nincsen nagyszámú helyesbítés, a korábbi évek könyvvizsgálata során nem tártak fel jelentős hibákat?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lastRenderedPageBreak/>
              <w:t>A vezetés ellenőrzései rendszeresek, alkalmasak az esetlegesen előforduló hibák feltárására és kijavítására.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rPr>
                <w:rFonts w:ascii="Arial Narrow" w:hAnsi="Arial Narrow"/>
                <w:b/>
              </w:rPr>
            </w:pPr>
            <w:r w:rsidRPr="00EB15C6">
              <w:rPr>
                <w:rFonts w:ascii="Arial Narrow" w:hAnsi="Arial Narrow"/>
                <w:b/>
              </w:rPr>
              <w:t>A munkafolyamatok szabályozása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munkafolyamati ellenőrzések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stílusa, módszere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vezetői ellenőrzések formája, módja,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viszonyok teljeskörűsége, aktualitása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kapcsolatok teljesítésének mérése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minőség-biztosítás rendszere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Elemző-értékelő-kontrolling funkciók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Algoritmusok a működési hibák feltárására, kijavítására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Visszacsatolási mechanizmusok: tény/bázis; tény/terv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hibák, hiányosságok feltárt tapasztalatainak hasznosítása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 xml:space="preserve">A vezetés fogékonysága a </w:t>
            </w:r>
            <w:r w:rsidRPr="00EB15C6">
              <w:rPr>
                <w:rFonts w:ascii="Arial Narrow" w:hAnsi="Arial Narrow"/>
              </w:rPr>
              <w:lastRenderedPageBreak/>
              <w:t>tapasztalatokra alapozott önfejlesztésre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Belső ellenőrzési apparátusok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Külső ellenőrzési szolgáltatások igénybevétele,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rPr>
                <w:rFonts w:ascii="Arial Narrow" w:hAnsi="Arial Narrow"/>
                <w:b/>
              </w:rPr>
            </w:pPr>
            <w:r w:rsidRPr="00333046">
              <w:rPr>
                <w:rFonts w:ascii="Arial Narrow" w:hAnsi="Arial Narrow"/>
                <w:b/>
              </w:rPr>
              <w:t>A vezetés által relevánsnak t</w:t>
            </w:r>
            <w:r>
              <w:rPr>
                <w:rFonts w:ascii="Arial Narrow" w:hAnsi="Arial Narrow"/>
                <w:b/>
              </w:rPr>
              <w:t>ekintett kontrollok azonosítása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Immateriális javak, Tárgyi 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beszerzése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leltározása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Követelések (vevők)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Kötelezettségek (szállítók)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Pénzeszközök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Egyéb……..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Default="00143A74">
      <w:pPr>
        <w:rPr>
          <w:rFonts w:ascii="Arial Narrow" w:hAnsi="Arial Narrow"/>
        </w:rPr>
      </w:pPr>
    </w:p>
    <w:p w:rsidR="009D43D0" w:rsidRPr="009A2A4B" w:rsidRDefault="009D43D0" w:rsidP="009D43D0">
      <w:pPr>
        <w:rPr>
          <w:rFonts w:ascii="Arial Narrow" w:hAnsi="Arial Narrow"/>
          <w:b/>
        </w:rPr>
      </w:pPr>
      <w:r w:rsidRPr="009A2A4B">
        <w:rPr>
          <w:rFonts w:ascii="Arial Narrow" w:hAnsi="Arial Narrow"/>
          <w:b/>
        </w:rPr>
        <w:t>KONTROLLKÖRNYEZET ÉRTÉKELÉSE</w:t>
      </w:r>
      <w:r>
        <w:rPr>
          <w:rFonts w:ascii="Arial Narrow" w:hAnsi="Arial Narrow"/>
          <w:b/>
        </w:rPr>
        <w:t xml:space="preserve"> (IFAC útmutató felhasználásával)</w:t>
      </w: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4962"/>
        <w:gridCol w:w="850"/>
      </w:tblGrid>
      <w:tr w:rsidR="009D43D0" w:rsidTr="00A125F3">
        <w:tc>
          <w:tcPr>
            <w:tcW w:w="212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Kontroll elem</w:t>
            </w:r>
          </w:p>
        </w:tc>
        <w:tc>
          <w:tcPr>
            <w:tcW w:w="184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Fő kérdés</w:t>
            </w:r>
          </w:p>
        </w:tc>
        <w:tc>
          <w:tcPr>
            <w:tcW w:w="496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Lehetséges k</w:t>
            </w:r>
            <w:r w:rsidRPr="009A2A4B">
              <w:rPr>
                <w:rFonts w:ascii="Arial Narrow" w:hAnsi="Arial Narrow"/>
                <w:b/>
              </w:rPr>
              <w:t>ontrollok</w:t>
            </w:r>
          </w:p>
        </w:tc>
        <w:tc>
          <w:tcPr>
            <w:tcW w:w="850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I/N</w:t>
            </w: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tisztességesség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 etikai értékek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kommunikálása</w:t>
            </w:r>
          </w:p>
          <w:p w:rsidR="009D43D0" w:rsidRPr="009A2A4B" w:rsidRDefault="009D43D0" w:rsidP="00A125F3">
            <w:pPr>
              <w:rPr>
                <w:rFonts w:ascii="Arial Narrow" w:hAnsi="Arial Narrow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lastRenderedPageBreak/>
              <w:t>és érvényesítése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intézkedései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szolgálnak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ösztönzők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olyan kísértések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megszüntetésére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vagy csökkentésére,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amelyek esetleg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arra sarkallják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munkatársakat,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hogy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tisztességtelen,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illegális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etikátlan tetteket</w:t>
            </w:r>
          </w:p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hajtsanak végre?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a szavaival és tetteivel folyamatosan demonstrálja a magas etikai standardok iránti elkötelezettségét.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 xml:space="preserve">A vezetés mely intézkedései szolgálnak az ösztönzők, vagy olyan kísértések megszüntetésére, vagy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csökkentésére, amelyek esetleg arra sarkallják a munkatársakat, hogy tisztességtelen, illegális, vagy etikátlan tetteket hajtsanak végre?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Létezik olyan magatartási kódex vagy annak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megfelelő dokumentum, amely meghatározza az etikus és erkölcsös magatartás elvárt normáit.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munkavállalók világosan megértik,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viselkedés elfogadható és melyik nem, és tudják, mit kell tenniük, ha helytelen viselkedést látnak.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 esetén érvényt szerző intézkedésekre kerül sor.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hozzáértés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iránti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elkötelezettség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rendelkeznek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azokkal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ismeretekkel 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képességekkel,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amelyek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szükségesek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feladataik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elvégzéséhez?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megte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szi a szükséges lépéseket annak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érdekében, hogy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 munkatársak rendelkezzenek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munkájukhoz szükséges ismeretekkel és képességekkel.</w:t>
            </w:r>
          </w:p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munkaköri leírások léteznek és hatékonyan használ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ják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azokat.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a munkatársak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számára hozzáférést biztosít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releváns témákra vonatkozó képzési programokhoz.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munkatársi 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épességek kezdeti és folyamatos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egyeztetése a munkaköri leírásokkal.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Az 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személyek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részvétele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(Ott, ahol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vezetés nem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azonos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személyekkel)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Mennyire hatékony a gazdálkodó egység tevékenységeinek az irányítása (ha van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ilyen)?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öbbsége független a vezetéstől.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megfelelő tapas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ztalattal, tudással és pénzügyi szakértelemmel rendelkezik.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jelentős kérdéseket és a pénzügyi eredményeket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 xml:space="preserve">időben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kommunikálni kell az IMSZ-szel.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Ténylegesen az IMSZ felügyeli a vezetés tevékenységeit. Ez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magában foglalja nehéz ké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rdések felvetését és a válaszok keresését.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rendszeresen összeül és időről időre körbe küldik 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megbeszélések jegyzőkönyveit.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vezetés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filozófiája 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működési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stílusa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Milyen a vezetés hozzáállása a pénzügyi beszámoláshoz és milyen intézkedéseket hoz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 xml:space="preserve">ezzel kapcsolatban a pénzügyi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beszámolást?</w:t>
            </w:r>
          </w:p>
        </w:tc>
        <w:tc>
          <w:tcPr>
            <w:tcW w:w="4962" w:type="dxa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 xml:space="preserve">A vezetés pozitívan áll hozzá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 pozitív intézkedéseket hoz a következőkkel kapcsolatban:</w:t>
            </w:r>
          </w:p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pénzügyi besz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ámolás feletti egészséges belső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kontroll (beleértve a 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ezetés általi felülírást és más csalásokat),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szá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mviteli politikák megfelelő kiválasztása/alkalmazása,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info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rmációfeldolgozó kontrollok, és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zámviteli munkatársak kezelése.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létrehoz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ott eljárásokat az eszközökhöz,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dokumentumokhoz és nyilv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ántartásokhoz való jogosulatlan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hozzáférés vagy azo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 megsemmisítésének a megakadályozása érdekében.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elemzi az ü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zleti kockázatokat és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intézkedéseket 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Szervezeti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felépítés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Kialakították-e a releváns szervezeti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felépítést?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szervezeti felépítés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ahhoz, hogy támogassa 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gazdálkodó egység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céljainak elérését, a működési funkciókat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és a szabályozói előírások teljesítését.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világosan érti az üzleti folyamatokkal kapcsolatos felelősségét és hatáskörét, rendelkezik a szükséges tapasztalattal és tudásszinttel a pozíciója megfelelő betöltéséhez.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gazdálkodó egység felépítése megkönnyíti a megbízható és naprakész információk megfelelő emberekhez történő áramlását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a tervezéshez és az ellenőrzési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tevékenységekhez.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Az összeegyeztethetetlen fela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datokat a lehető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legnagyobb mértékben fel kell osztani.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hatáskör és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felelősség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kijelölése</w:t>
            </w:r>
          </w:p>
        </w:tc>
        <w:tc>
          <w:tcPr>
            <w:tcW w:w="1842" w:type="dxa"/>
            <w:vMerge w:val="restart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Megfelelően kijelölték a hatáskör és a felelősség kulcsfontosságú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területeit?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Léteznek az ügyletek 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ngedélyezésére és jóváhagyására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vonatkozó politikák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s eljárások.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Megvan a jelentéskészítés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és felelősségre vonás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szolgálati útja (megfelel a 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azdálkodó egység méretének és a tevékenységei jellegének).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munkaköri leír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ások tartalmaznak a kontrollhoz kapcsolódó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felelősséget.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Emberierőforráspolitikák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gyakorlatok</w:t>
            </w:r>
          </w:p>
        </w:tc>
        <w:tc>
          <w:tcPr>
            <w:tcW w:w="1842" w:type="dxa"/>
            <w:vMerge w:val="restart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Mely standardok biztosítják: A legkompetensebb és legmegbízhatóbb emberek felvételét? Kapnak képzést, ami biztosítja, hogy az emberek tudják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végezni a munkájukat?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>Az előléptetéseknek a teljesítményértékelé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hajtómotorja?</w:t>
            </w: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stan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dardokat dolgoz ki/érvényesít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legképzettebb egyének felvételére.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 xml:space="preserve">A toborzási gyakorlathoz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tartozik a felvételi interjú,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háttér ellenőrzése, az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rtékek, az elvárt viselkedés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vezetés működ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ési stílusának a kommunikálása.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munkahelyi teljesít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ményt időszakosan értékelik, az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eredmények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et minden egyes munkavállalóval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áttekintik, és m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egfelelő intézkedéseket hoznak.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képzési polit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ikák a várható szerepkörökre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felelősségre, a telj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esítmény várható szintjére és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kialakuló szükségekre összpontosítanak.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</w:tbl>
    <w:p w:rsidR="009D43D0" w:rsidRDefault="009D43D0" w:rsidP="009D43D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6B4AA2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AB" w:rsidRDefault="001620AB" w:rsidP="00315C87">
      <w:pPr>
        <w:spacing w:after="0" w:line="240" w:lineRule="auto"/>
      </w:pPr>
      <w:r>
        <w:separator/>
      </w:r>
    </w:p>
  </w:endnote>
  <w:endnote w:type="continuationSeparator" w:id="0">
    <w:p w:rsidR="001620AB" w:rsidRDefault="001620A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AB" w:rsidRDefault="001620AB" w:rsidP="00315C87">
      <w:pPr>
        <w:spacing w:after="0" w:line="240" w:lineRule="auto"/>
      </w:pPr>
      <w:r>
        <w:separator/>
      </w:r>
    </w:p>
  </w:footnote>
  <w:footnote w:type="continuationSeparator" w:id="0">
    <w:p w:rsidR="001620AB" w:rsidRDefault="001620A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620AB"/>
    <w:rsid w:val="001D3CF7"/>
    <w:rsid w:val="001D7975"/>
    <w:rsid w:val="002430DC"/>
    <w:rsid w:val="0024340E"/>
    <w:rsid w:val="002710BF"/>
    <w:rsid w:val="00315C87"/>
    <w:rsid w:val="00333046"/>
    <w:rsid w:val="00336CCC"/>
    <w:rsid w:val="00351A8C"/>
    <w:rsid w:val="003712B6"/>
    <w:rsid w:val="00406343"/>
    <w:rsid w:val="00417186"/>
    <w:rsid w:val="004213C0"/>
    <w:rsid w:val="00436E37"/>
    <w:rsid w:val="0045297D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35961"/>
    <w:rsid w:val="006556E5"/>
    <w:rsid w:val="006A1C43"/>
    <w:rsid w:val="006B4AA2"/>
    <w:rsid w:val="006E4B2E"/>
    <w:rsid w:val="006E6E0B"/>
    <w:rsid w:val="00701558"/>
    <w:rsid w:val="007038EA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43D0"/>
    <w:rsid w:val="009D610C"/>
    <w:rsid w:val="009E5D6E"/>
    <w:rsid w:val="00A47E47"/>
    <w:rsid w:val="00A878D7"/>
    <w:rsid w:val="00AC7866"/>
    <w:rsid w:val="00B23F49"/>
    <w:rsid w:val="00B70098"/>
    <w:rsid w:val="00BF5148"/>
    <w:rsid w:val="00C6098B"/>
    <w:rsid w:val="00C84397"/>
    <w:rsid w:val="00C959A1"/>
    <w:rsid w:val="00CE506A"/>
    <w:rsid w:val="00CE5F03"/>
    <w:rsid w:val="00D45C19"/>
    <w:rsid w:val="00D56A04"/>
    <w:rsid w:val="00D641E0"/>
    <w:rsid w:val="00DB5DDB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ABE1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1068</Words>
  <Characters>7370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v.1.26.70.0.1#2026. 04. 30.</dc:description>
  <cp:revision>3</cp:revision>
  <cp:lastPrinted>2018-10-30T10:22:00Z</cp:lastPrinted>
  <dcterms:created xsi:type="dcterms:W3CDTF">2021-06-11T07:50:00Z</dcterms:created>
  <dcterms:modified xsi:type="dcterms:W3CDTF">2025-09-17T11:57:00Z</dcterms:modified>
</cp:coreProperties>
</file>